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96DF" w14:textId="5AA8616A" w:rsidR="001D061C" w:rsidRPr="009D25B0" w:rsidRDefault="001D061C" w:rsidP="009D25B0">
      <w:pPr>
        <w:jc w:val="center"/>
        <w:rPr>
          <w:b/>
          <w:bCs/>
          <w:sz w:val="24"/>
          <w:szCs w:val="24"/>
        </w:rPr>
      </w:pPr>
      <w:r w:rsidRPr="009D25B0">
        <w:rPr>
          <w:b/>
          <w:bCs/>
          <w:sz w:val="24"/>
          <w:szCs w:val="24"/>
        </w:rPr>
        <w:t>Community Pharmacy Deadline Tracker</w:t>
      </w:r>
      <w:r w:rsidR="00C254D9" w:rsidRPr="009D25B0">
        <w:rPr>
          <w:b/>
          <w:bCs/>
          <w:sz w:val="24"/>
          <w:szCs w:val="24"/>
        </w:rPr>
        <w:t xml:space="preserve"> –</w:t>
      </w:r>
      <w:r w:rsidR="0015594C">
        <w:rPr>
          <w:b/>
          <w:bCs/>
          <w:sz w:val="24"/>
          <w:szCs w:val="24"/>
        </w:rPr>
        <w:t xml:space="preserve"> </w:t>
      </w:r>
      <w:r w:rsidR="007D2FB3">
        <w:rPr>
          <w:b/>
          <w:bCs/>
          <w:sz w:val="24"/>
          <w:szCs w:val="24"/>
        </w:rPr>
        <w:t>December</w:t>
      </w:r>
      <w:r w:rsidR="00741B3F">
        <w:rPr>
          <w:b/>
          <w:bCs/>
          <w:sz w:val="24"/>
          <w:szCs w:val="24"/>
        </w:rPr>
        <w:t xml:space="preserve"> </w:t>
      </w:r>
      <w:r w:rsidR="00902A81" w:rsidRPr="009D25B0">
        <w:rPr>
          <w:b/>
          <w:bCs/>
          <w:sz w:val="24"/>
          <w:szCs w:val="24"/>
        </w:rPr>
        <w:t>2022</w:t>
      </w:r>
    </w:p>
    <w:p w14:paraId="6E52C3F9" w14:textId="2BED10D9" w:rsidR="00CB1004" w:rsidRDefault="00CB1004" w:rsidP="008C4908">
      <w:pPr>
        <w:spacing w:after="80"/>
        <w:jc w:val="center"/>
        <w:rPr>
          <w:b/>
          <w:i/>
          <w:color w:val="FF0000"/>
        </w:rPr>
      </w:pPr>
      <w:r w:rsidRPr="00B144C7">
        <w:rPr>
          <w:b/>
          <w:i/>
          <w:color w:val="FF0000"/>
        </w:rPr>
        <w:t>If you are part of a pharmacy group or multiple, please liaise with your company managers/head office</w:t>
      </w:r>
    </w:p>
    <w:tbl>
      <w:tblPr>
        <w:tblStyle w:val="TableGrid"/>
        <w:tblW w:w="10915" w:type="dxa"/>
        <w:tblInd w:w="-714" w:type="dxa"/>
        <w:tblLayout w:type="fixed"/>
        <w:tblLook w:val="04A0" w:firstRow="1" w:lastRow="0" w:firstColumn="1" w:lastColumn="0" w:noHBand="0" w:noVBand="1"/>
      </w:tblPr>
      <w:tblGrid>
        <w:gridCol w:w="2694"/>
        <w:gridCol w:w="7371"/>
        <w:gridCol w:w="850"/>
      </w:tblGrid>
      <w:tr w:rsidR="00CE4F49" w14:paraId="71182FD4" w14:textId="77777777" w:rsidTr="002A03DA">
        <w:trPr>
          <w:tblHeader/>
        </w:trPr>
        <w:tc>
          <w:tcPr>
            <w:tcW w:w="2694" w:type="dxa"/>
            <w:shd w:val="clear" w:color="auto" w:fill="8DB3E2" w:themeFill="text2" w:themeFillTint="66"/>
          </w:tcPr>
          <w:p w14:paraId="1D1C5155" w14:textId="77777777" w:rsidR="00CB1004" w:rsidRDefault="00CB1004" w:rsidP="005E7427">
            <w:pPr>
              <w:spacing w:before="120" w:after="120"/>
              <w:jc w:val="center"/>
              <w:rPr>
                <w:b/>
                <w:color w:val="0070C0"/>
                <w:sz w:val="26"/>
                <w:szCs w:val="26"/>
              </w:rPr>
            </w:pPr>
            <w:r>
              <w:rPr>
                <w:b/>
                <w:color w:val="0070C0"/>
                <w:sz w:val="26"/>
                <w:szCs w:val="26"/>
              </w:rPr>
              <w:t>Subject</w:t>
            </w:r>
          </w:p>
        </w:tc>
        <w:tc>
          <w:tcPr>
            <w:tcW w:w="7371" w:type="dxa"/>
            <w:shd w:val="clear" w:color="auto" w:fill="8DB3E2" w:themeFill="text2" w:themeFillTint="66"/>
          </w:tcPr>
          <w:p w14:paraId="6268EE23" w14:textId="77777777" w:rsidR="00CB1004" w:rsidRDefault="005E7427" w:rsidP="005E7427">
            <w:pPr>
              <w:spacing w:before="120" w:after="120"/>
              <w:jc w:val="center"/>
              <w:rPr>
                <w:b/>
                <w:color w:val="0070C0"/>
                <w:sz w:val="26"/>
                <w:szCs w:val="26"/>
              </w:rPr>
            </w:pPr>
            <w:r>
              <w:rPr>
                <w:b/>
                <w:color w:val="0070C0"/>
                <w:sz w:val="26"/>
                <w:szCs w:val="26"/>
              </w:rPr>
              <w:t>Actions and links</w:t>
            </w:r>
          </w:p>
        </w:tc>
        <w:tc>
          <w:tcPr>
            <w:tcW w:w="850" w:type="dxa"/>
            <w:shd w:val="clear" w:color="auto" w:fill="8DB3E2" w:themeFill="text2" w:themeFillTint="66"/>
          </w:tcPr>
          <w:p w14:paraId="6E84A0C2" w14:textId="77777777" w:rsidR="00CB1004" w:rsidRDefault="00CE4F49" w:rsidP="005E7427">
            <w:pPr>
              <w:spacing w:after="120"/>
              <w:jc w:val="center"/>
              <w:rPr>
                <w:b/>
                <w:color w:val="0070C0"/>
                <w:sz w:val="26"/>
                <w:szCs w:val="26"/>
              </w:rPr>
            </w:pPr>
            <w:r w:rsidRPr="00FD4D47">
              <w:rPr>
                <w:b/>
                <w:color w:val="0070C0"/>
                <w:sz w:val="24"/>
                <w:szCs w:val="24"/>
              </w:rPr>
              <w:t>Tick when done</w:t>
            </w:r>
          </w:p>
        </w:tc>
      </w:tr>
      <w:tr w:rsidR="003165D9" w:rsidRPr="004A0E59" w14:paraId="06850228" w14:textId="77777777" w:rsidTr="00777E82">
        <w:tc>
          <w:tcPr>
            <w:tcW w:w="2694" w:type="dxa"/>
          </w:tcPr>
          <w:p w14:paraId="0F7FBEE8" w14:textId="77777777" w:rsidR="003165D9" w:rsidRDefault="003165D9" w:rsidP="00C42D82">
            <w:pPr>
              <w:spacing w:after="120"/>
              <w:rPr>
                <w:b/>
                <w:color w:val="0070C0"/>
                <w:sz w:val="24"/>
                <w:szCs w:val="24"/>
              </w:rPr>
            </w:pPr>
            <w:r>
              <w:rPr>
                <w:b/>
                <w:color w:val="0070C0"/>
                <w:sz w:val="24"/>
                <w:szCs w:val="24"/>
              </w:rPr>
              <w:t>Pharmacy Quality Scheme</w:t>
            </w:r>
          </w:p>
          <w:p w14:paraId="6D9F8309" w14:textId="728500D0" w:rsidR="003165D9" w:rsidRDefault="003165D9" w:rsidP="00C42D82">
            <w:pPr>
              <w:spacing w:after="120"/>
              <w:rPr>
                <w:b/>
                <w:color w:val="0070C0"/>
                <w:sz w:val="24"/>
                <w:szCs w:val="24"/>
              </w:rPr>
            </w:pPr>
            <w:r>
              <w:rPr>
                <w:b/>
                <w:color w:val="0070C0"/>
                <w:sz w:val="24"/>
                <w:szCs w:val="24"/>
              </w:rPr>
              <w:t>2022-23 and 2023-24</w:t>
            </w:r>
          </w:p>
        </w:tc>
        <w:tc>
          <w:tcPr>
            <w:tcW w:w="7371" w:type="dxa"/>
          </w:tcPr>
          <w:p w14:paraId="704EA6F8" w14:textId="77777777" w:rsidR="00024957" w:rsidRDefault="00024957" w:rsidP="00B91284">
            <w:pPr>
              <w:jc w:val="both"/>
            </w:pPr>
            <w:r>
              <w:t xml:space="preserve">Full details of PQS for 2022/23 have now been released. </w:t>
            </w:r>
          </w:p>
          <w:p w14:paraId="076012F3" w14:textId="77777777" w:rsidR="00024957" w:rsidRDefault="00024957" w:rsidP="00B91284">
            <w:pPr>
              <w:jc w:val="both"/>
            </w:pPr>
            <w:r>
              <w:t xml:space="preserve">Key information can be found here: </w:t>
            </w:r>
          </w:p>
          <w:p w14:paraId="6D2F7B76" w14:textId="57B9382A" w:rsidR="00024957" w:rsidRDefault="00024957" w:rsidP="00B91284">
            <w:pPr>
              <w:jc w:val="both"/>
            </w:pPr>
            <w:r>
              <w:t xml:space="preserve">• </w:t>
            </w:r>
            <w:hyperlink r:id="rId8" w:history="1">
              <w:r w:rsidRPr="00024957">
                <w:rPr>
                  <w:rStyle w:val="Hyperlink"/>
                </w:rPr>
                <w:t>Access full PQS details</w:t>
              </w:r>
            </w:hyperlink>
            <w:r>
              <w:t xml:space="preserve"> </w:t>
            </w:r>
          </w:p>
          <w:p w14:paraId="0FD58F42" w14:textId="2C9C8DD4" w:rsidR="00024957" w:rsidRDefault="00024957" w:rsidP="00B91284">
            <w:pPr>
              <w:jc w:val="both"/>
            </w:pPr>
            <w:r>
              <w:t xml:space="preserve">• </w:t>
            </w:r>
            <w:hyperlink r:id="rId9" w:history="1">
              <w:r w:rsidRPr="00024957">
                <w:rPr>
                  <w:rStyle w:val="Hyperlink"/>
                </w:rPr>
                <w:t>NHSE Guidance</w:t>
              </w:r>
            </w:hyperlink>
            <w:r>
              <w:t xml:space="preserve"> </w:t>
            </w:r>
          </w:p>
          <w:p w14:paraId="1802EA0C" w14:textId="189D947D" w:rsidR="00024957" w:rsidRDefault="00024957" w:rsidP="00B91284">
            <w:pPr>
              <w:jc w:val="both"/>
            </w:pPr>
            <w:r>
              <w:t xml:space="preserve">• </w:t>
            </w:r>
            <w:hyperlink r:id="rId10" w:history="1">
              <w:r w:rsidRPr="00024957">
                <w:rPr>
                  <w:rStyle w:val="Hyperlink"/>
                </w:rPr>
                <w:t>PQS 2022/23 digital guide</w:t>
              </w:r>
            </w:hyperlink>
            <w:r>
              <w:t xml:space="preserve"> </w:t>
            </w:r>
          </w:p>
          <w:p w14:paraId="2E901252" w14:textId="30F4C498" w:rsidR="00024957" w:rsidRDefault="00024957" w:rsidP="00B91284">
            <w:pPr>
              <w:jc w:val="both"/>
            </w:pPr>
            <w:r>
              <w:t xml:space="preserve">• </w:t>
            </w:r>
            <w:hyperlink r:id="rId11" w:history="1">
              <w:r w:rsidRPr="00024957">
                <w:rPr>
                  <w:rStyle w:val="Hyperlink"/>
                </w:rPr>
                <w:t>Key date summary</w:t>
              </w:r>
            </w:hyperlink>
            <w:r>
              <w:t xml:space="preserve"> </w:t>
            </w:r>
          </w:p>
          <w:p w14:paraId="04BC1AE3" w14:textId="436479DE" w:rsidR="00024957" w:rsidRDefault="00024957" w:rsidP="00B91284">
            <w:pPr>
              <w:jc w:val="both"/>
            </w:pPr>
            <w:r>
              <w:t xml:space="preserve">• </w:t>
            </w:r>
            <w:hyperlink r:id="rId12" w:history="1">
              <w:r w:rsidRPr="00024957">
                <w:rPr>
                  <w:rStyle w:val="Hyperlink"/>
                </w:rPr>
                <w:t>Training requirement summary</w:t>
              </w:r>
            </w:hyperlink>
            <w:r>
              <w:t xml:space="preserve"> </w:t>
            </w:r>
          </w:p>
          <w:p w14:paraId="6510CCEC" w14:textId="6B980270" w:rsidR="00024957" w:rsidRDefault="00024957" w:rsidP="00B91284">
            <w:pPr>
              <w:jc w:val="both"/>
            </w:pPr>
            <w:r>
              <w:t xml:space="preserve">• </w:t>
            </w:r>
            <w:hyperlink r:id="rId13" w:history="1">
              <w:r w:rsidRPr="00024957">
                <w:rPr>
                  <w:rStyle w:val="Hyperlink"/>
                </w:rPr>
                <w:t>Action and Evidence Portfolio</w:t>
              </w:r>
            </w:hyperlink>
            <w:r>
              <w:t xml:space="preserve"> </w:t>
            </w:r>
          </w:p>
          <w:p w14:paraId="1B857E95" w14:textId="15F222C5" w:rsidR="00024957" w:rsidRDefault="00024957" w:rsidP="00B91284">
            <w:pPr>
              <w:jc w:val="both"/>
            </w:pPr>
            <w:r>
              <w:t xml:space="preserve">• </w:t>
            </w:r>
            <w:hyperlink r:id="rId14" w:history="1">
              <w:r w:rsidRPr="00E855DF">
                <w:rPr>
                  <w:rStyle w:val="Hyperlink"/>
                </w:rPr>
                <w:t>NMS Tracker</w:t>
              </w:r>
            </w:hyperlink>
            <w:r>
              <w:t xml:space="preserve"> </w:t>
            </w:r>
          </w:p>
          <w:p w14:paraId="1DDBC47B" w14:textId="77777777" w:rsidR="003165D9" w:rsidRDefault="00024957" w:rsidP="00BB5711">
            <w:pPr>
              <w:jc w:val="both"/>
            </w:pPr>
            <w:r>
              <w:t xml:space="preserve">• </w:t>
            </w:r>
            <w:hyperlink r:id="rId15" w:history="1">
              <w:r w:rsidRPr="00E855DF">
                <w:rPr>
                  <w:rStyle w:val="Hyperlink"/>
                </w:rPr>
                <w:t>NHS Safeguarding App</w:t>
              </w:r>
            </w:hyperlink>
            <w:r w:rsidR="003165D9">
              <w:t xml:space="preserve">  </w:t>
            </w:r>
          </w:p>
          <w:p w14:paraId="1B72D81F" w14:textId="22293404" w:rsidR="00486DCE" w:rsidRPr="00573694" w:rsidRDefault="00486DCE" w:rsidP="00BB5711">
            <w:pPr>
              <w:jc w:val="both"/>
            </w:pPr>
            <w:r>
              <w:t xml:space="preserve">Community pharmacies </w:t>
            </w:r>
            <w:r w:rsidR="000F66AB">
              <w:t>c</w:t>
            </w:r>
            <w:r>
              <w:t>an access the assessment framework on PharmOutcomes (free of charge).  The framework allows contractors and their teams to track progress towards achieving PQS. Access by selecting “Assessments” in PharmOutcomes.</w:t>
            </w:r>
          </w:p>
        </w:tc>
        <w:tc>
          <w:tcPr>
            <w:tcW w:w="850" w:type="dxa"/>
          </w:tcPr>
          <w:p w14:paraId="1FD9EDD0" w14:textId="77777777" w:rsidR="003165D9" w:rsidRPr="004A0E59" w:rsidRDefault="003165D9" w:rsidP="0082471C">
            <w:pPr>
              <w:spacing w:after="120"/>
              <w:rPr>
                <w:b/>
                <w:color w:val="0070C0"/>
                <w:sz w:val="24"/>
                <w:szCs w:val="24"/>
              </w:rPr>
            </w:pPr>
          </w:p>
        </w:tc>
      </w:tr>
      <w:tr w:rsidR="0015594C" w:rsidRPr="004A0E59" w14:paraId="504C86BF" w14:textId="77777777" w:rsidTr="00777E82">
        <w:tc>
          <w:tcPr>
            <w:tcW w:w="2694" w:type="dxa"/>
          </w:tcPr>
          <w:p w14:paraId="0F5DC330" w14:textId="77777777" w:rsidR="0015594C" w:rsidRDefault="0015594C" w:rsidP="00C42D82">
            <w:pPr>
              <w:spacing w:after="120"/>
              <w:rPr>
                <w:b/>
                <w:color w:val="0070C0"/>
                <w:sz w:val="24"/>
                <w:szCs w:val="24"/>
              </w:rPr>
            </w:pPr>
            <w:r>
              <w:rPr>
                <w:b/>
                <w:color w:val="0070C0"/>
                <w:sz w:val="24"/>
                <w:szCs w:val="24"/>
              </w:rPr>
              <w:t>Update</w:t>
            </w:r>
            <w:r w:rsidR="00EB5A18">
              <w:rPr>
                <w:b/>
                <w:color w:val="0070C0"/>
                <w:sz w:val="24"/>
                <w:szCs w:val="24"/>
              </w:rPr>
              <w:t xml:space="preserve"> your DOS and NHS profiles using the NHS Profile Manager </w:t>
            </w:r>
            <w:r>
              <w:rPr>
                <w:b/>
                <w:color w:val="0070C0"/>
                <w:sz w:val="24"/>
                <w:szCs w:val="24"/>
              </w:rPr>
              <w:t xml:space="preserve"> </w:t>
            </w:r>
          </w:p>
          <w:p w14:paraId="2CEAC544" w14:textId="77777777" w:rsidR="00267CBB" w:rsidRDefault="00267CBB" w:rsidP="00C42D82">
            <w:pPr>
              <w:spacing w:after="120"/>
              <w:rPr>
                <w:b/>
                <w:color w:val="0070C0"/>
                <w:sz w:val="24"/>
                <w:szCs w:val="24"/>
              </w:rPr>
            </w:pPr>
          </w:p>
          <w:p w14:paraId="3F2B569D" w14:textId="5CCA3D7B" w:rsidR="00267CBB" w:rsidRDefault="00267CBB" w:rsidP="00C42D82">
            <w:pPr>
              <w:spacing w:after="120"/>
              <w:rPr>
                <w:b/>
                <w:color w:val="0070C0"/>
                <w:sz w:val="24"/>
                <w:szCs w:val="24"/>
              </w:rPr>
            </w:pPr>
            <w:r>
              <w:rPr>
                <w:b/>
                <w:color w:val="0070C0"/>
                <w:sz w:val="24"/>
                <w:szCs w:val="24"/>
              </w:rPr>
              <w:t>Deadline for this quarter is 31</w:t>
            </w:r>
            <w:r w:rsidRPr="00267CBB">
              <w:rPr>
                <w:b/>
                <w:color w:val="0070C0"/>
                <w:sz w:val="24"/>
                <w:szCs w:val="24"/>
                <w:vertAlign w:val="superscript"/>
              </w:rPr>
              <w:t>st</w:t>
            </w:r>
            <w:r>
              <w:rPr>
                <w:b/>
                <w:color w:val="0070C0"/>
                <w:sz w:val="24"/>
                <w:szCs w:val="24"/>
              </w:rPr>
              <w:t xml:space="preserve"> December 2022</w:t>
            </w:r>
          </w:p>
        </w:tc>
        <w:tc>
          <w:tcPr>
            <w:tcW w:w="7371" w:type="dxa"/>
          </w:tcPr>
          <w:p w14:paraId="15E746F5" w14:textId="4BE91AD6" w:rsidR="0015594C" w:rsidRPr="00573694" w:rsidRDefault="00EB5A18" w:rsidP="00B91284">
            <w:pPr>
              <w:jc w:val="both"/>
            </w:pPr>
            <w:r w:rsidRPr="00573694">
              <w:t>Ensure your Directory of Services and NHS Website profiles are up to date and verif</w:t>
            </w:r>
            <w:r w:rsidR="00BE07BD">
              <w:t>ied</w:t>
            </w:r>
            <w:r w:rsidRPr="00573694">
              <w:t xml:space="preserve"> each quarter of the financial </w:t>
            </w:r>
            <w:r w:rsidR="007D44F9" w:rsidRPr="009B32E5">
              <w:t>y</w:t>
            </w:r>
            <w:r w:rsidRPr="00573694">
              <w:t xml:space="preserve">ear using the new NHS </w:t>
            </w:r>
            <w:r w:rsidR="00267CBB">
              <w:t>P</w:t>
            </w:r>
            <w:r w:rsidRPr="00573694">
              <w:t>rofile Manager</w:t>
            </w:r>
          </w:p>
          <w:p w14:paraId="7B936BC8" w14:textId="186FECC3" w:rsidR="00064312" w:rsidRPr="00A209E7" w:rsidRDefault="00064312" w:rsidP="00B91284">
            <w:pPr>
              <w:jc w:val="both"/>
              <w:rPr>
                <w:b/>
                <w:bCs/>
              </w:rPr>
            </w:pPr>
            <w:r w:rsidRPr="00A209E7">
              <w:rPr>
                <w:b/>
                <w:bCs/>
              </w:rPr>
              <w:t>What do you need to do?</w:t>
            </w:r>
          </w:p>
          <w:p w14:paraId="79731870" w14:textId="031A34F7" w:rsidR="00064312" w:rsidRPr="00573694" w:rsidRDefault="003056C0" w:rsidP="00A209E7">
            <w:pPr>
              <w:pStyle w:val="ListParagraph"/>
              <w:numPr>
                <w:ilvl w:val="0"/>
                <w:numId w:val="39"/>
              </w:numPr>
              <w:jc w:val="both"/>
            </w:pPr>
            <w:hyperlink r:id="rId16" w:history="1">
              <w:r w:rsidR="00064312" w:rsidRPr="00F6330D">
                <w:rPr>
                  <w:rStyle w:val="Hyperlink"/>
                </w:rPr>
                <w:t>Register</w:t>
              </w:r>
            </w:hyperlink>
            <w:r w:rsidR="00064312" w:rsidRPr="00573694">
              <w:t xml:space="preserve"> for the new NHS profile Manager with your personal NHSMail address if you </w:t>
            </w:r>
            <w:r w:rsidR="0038036B" w:rsidRPr="00573694">
              <w:t>have not</w:t>
            </w:r>
            <w:r w:rsidR="00064312" w:rsidRPr="00573694">
              <w:t xml:space="preserve"> already</w:t>
            </w:r>
          </w:p>
          <w:p w14:paraId="44683094" w14:textId="463FD8B7" w:rsidR="00064312" w:rsidRPr="00573694" w:rsidRDefault="00064312" w:rsidP="00A209E7">
            <w:pPr>
              <w:pStyle w:val="ListParagraph"/>
              <w:numPr>
                <w:ilvl w:val="0"/>
                <w:numId w:val="39"/>
              </w:numPr>
              <w:jc w:val="both"/>
            </w:pPr>
            <w:r w:rsidRPr="00573694">
              <w:t>Check you can access NHS Profile Manager and your pharmacy profile</w:t>
            </w:r>
          </w:p>
          <w:p w14:paraId="53CCA757" w14:textId="239E2C7A" w:rsidR="00573694" w:rsidRPr="00573694" w:rsidRDefault="00064312" w:rsidP="00A209E7">
            <w:pPr>
              <w:pStyle w:val="ListParagraph"/>
              <w:numPr>
                <w:ilvl w:val="0"/>
                <w:numId w:val="39"/>
              </w:numPr>
              <w:jc w:val="both"/>
            </w:pPr>
            <w:r w:rsidRPr="00573694">
              <w:t>For each profile check that your opening times and contact information are up to date</w:t>
            </w:r>
            <w:r w:rsidR="0038036B" w:rsidRPr="00573694">
              <w:t xml:space="preserve">. </w:t>
            </w:r>
            <w:r w:rsidR="00EF201A" w:rsidRPr="00573694">
              <w:t xml:space="preserve">You should do this even if you have recently checked your information using the NHS website profile editor or the UEC profile updater. </w:t>
            </w:r>
          </w:p>
          <w:p w14:paraId="39F0BA45" w14:textId="05B7D83B" w:rsidR="00EB5A18" w:rsidRPr="00573694" w:rsidRDefault="00EB5A18" w:rsidP="00B91284">
            <w:pPr>
              <w:jc w:val="both"/>
            </w:pPr>
            <w:r w:rsidRPr="00573694">
              <w:t xml:space="preserve">Find out more about the profile manager on the </w:t>
            </w:r>
            <w:hyperlink r:id="rId17" w:history="1">
              <w:r w:rsidRPr="00A209E7">
                <w:rPr>
                  <w:rStyle w:val="Hyperlink"/>
                </w:rPr>
                <w:t>PSNC Website.</w:t>
              </w:r>
            </w:hyperlink>
            <w:r w:rsidRPr="00573694">
              <w:t xml:space="preserve"> </w:t>
            </w:r>
          </w:p>
          <w:p w14:paraId="7CA6A04B" w14:textId="1793519F" w:rsidR="007B59AB" w:rsidRPr="00A209E7" w:rsidRDefault="007B59AB" w:rsidP="00B91284">
            <w:pPr>
              <w:jc w:val="both"/>
              <w:rPr>
                <w:b/>
                <w:bCs/>
                <w:i/>
                <w:iCs/>
              </w:rPr>
            </w:pPr>
            <w:r w:rsidRPr="00A209E7">
              <w:rPr>
                <w:b/>
                <w:bCs/>
                <w:i/>
                <w:iCs/>
                <w:color w:val="FF0000"/>
              </w:rPr>
              <w:t xml:space="preserve">Remember to update your profile if </w:t>
            </w:r>
            <w:r w:rsidR="002C4B60" w:rsidRPr="00A209E7">
              <w:rPr>
                <w:b/>
                <w:bCs/>
                <w:i/>
                <w:iCs/>
                <w:color w:val="FF0000"/>
              </w:rPr>
              <w:t>you must</w:t>
            </w:r>
            <w:r w:rsidRPr="00A209E7">
              <w:rPr>
                <w:b/>
                <w:bCs/>
                <w:i/>
                <w:iCs/>
                <w:color w:val="FF0000"/>
              </w:rPr>
              <w:t xml:space="preserve"> temporarily close the pharmacy during its normal hours. </w:t>
            </w:r>
          </w:p>
        </w:tc>
        <w:tc>
          <w:tcPr>
            <w:tcW w:w="850" w:type="dxa"/>
          </w:tcPr>
          <w:p w14:paraId="1F606698" w14:textId="77777777" w:rsidR="0015594C" w:rsidRPr="004A0E59" w:rsidRDefault="0015594C" w:rsidP="0082471C">
            <w:pPr>
              <w:spacing w:after="120"/>
              <w:rPr>
                <w:b/>
                <w:color w:val="0070C0"/>
                <w:sz w:val="24"/>
                <w:szCs w:val="24"/>
              </w:rPr>
            </w:pPr>
          </w:p>
        </w:tc>
      </w:tr>
      <w:tr w:rsidR="00954871" w:rsidRPr="004A0E59" w14:paraId="5C93361B" w14:textId="77777777" w:rsidTr="00777E82">
        <w:tc>
          <w:tcPr>
            <w:tcW w:w="2694" w:type="dxa"/>
          </w:tcPr>
          <w:p w14:paraId="48D12A86" w14:textId="77777777" w:rsidR="00954871" w:rsidRDefault="00954871" w:rsidP="00C42D82">
            <w:pPr>
              <w:spacing w:after="120"/>
              <w:rPr>
                <w:b/>
                <w:color w:val="0070C0"/>
                <w:sz w:val="24"/>
                <w:szCs w:val="24"/>
              </w:rPr>
            </w:pPr>
            <w:r>
              <w:rPr>
                <w:b/>
                <w:color w:val="0070C0"/>
                <w:sz w:val="24"/>
                <w:szCs w:val="24"/>
              </w:rPr>
              <w:t xml:space="preserve">Devon LPC AGM </w:t>
            </w:r>
          </w:p>
          <w:p w14:paraId="20B76445" w14:textId="756CB2B9" w:rsidR="007D2FB3" w:rsidRDefault="007D2FB3" w:rsidP="00C42D82">
            <w:pPr>
              <w:spacing w:after="120"/>
              <w:rPr>
                <w:b/>
                <w:color w:val="0070C0"/>
                <w:sz w:val="24"/>
                <w:szCs w:val="24"/>
              </w:rPr>
            </w:pPr>
            <w:r>
              <w:rPr>
                <w:b/>
                <w:color w:val="0070C0"/>
                <w:sz w:val="24"/>
                <w:szCs w:val="24"/>
              </w:rPr>
              <w:t>12</w:t>
            </w:r>
            <w:r w:rsidRPr="007D2FB3">
              <w:rPr>
                <w:b/>
                <w:color w:val="0070C0"/>
                <w:sz w:val="24"/>
                <w:szCs w:val="24"/>
                <w:vertAlign w:val="superscript"/>
              </w:rPr>
              <w:t>th</w:t>
            </w:r>
            <w:r>
              <w:rPr>
                <w:b/>
                <w:color w:val="0070C0"/>
                <w:sz w:val="24"/>
                <w:szCs w:val="24"/>
              </w:rPr>
              <w:t xml:space="preserve"> December 2022</w:t>
            </w:r>
          </w:p>
        </w:tc>
        <w:tc>
          <w:tcPr>
            <w:tcW w:w="7371" w:type="dxa"/>
          </w:tcPr>
          <w:p w14:paraId="368E6762" w14:textId="2A61118C" w:rsidR="00954871" w:rsidRPr="0079248B" w:rsidRDefault="0079248B" w:rsidP="0079248B">
            <w:pPr>
              <w:spacing w:before="100" w:beforeAutospacing="1" w:after="100" w:afterAutospacing="1"/>
              <w:rPr>
                <w:rFonts w:eastAsia="Times New Roman" w:cstheme="minorHAnsi"/>
                <w:color w:val="444444"/>
                <w:lang w:eastAsia="en-GB"/>
              </w:rPr>
            </w:pPr>
            <w:r w:rsidRPr="0079248B">
              <w:rPr>
                <w:rFonts w:eastAsia="Times New Roman" w:cstheme="minorHAnsi"/>
                <w:color w:val="444444"/>
                <w:lang w:eastAsia="en-GB"/>
              </w:rPr>
              <w:t xml:space="preserve">The LPC AGM will take place virtually on Monday 12th December 19:15; to join the meeting, please register using this </w:t>
            </w:r>
            <w:hyperlink r:id="rId18" w:history="1">
              <w:r w:rsidRPr="0079248B">
                <w:rPr>
                  <w:rStyle w:val="Hyperlink"/>
                  <w:rFonts w:eastAsia="Times New Roman" w:cstheme="minorHAnsi"/>
                  <w:lang w:eastAsia="en-GB"/>
                </w:rPr>
                <w:t>link</w:t>
              </w:r>
            </w:hyperlink>
            <w:r w:rsidRPr="0079248B">
              <w:rPr>
                <w:rFonts w:eastAsia="Times New Roman" w:cstheme="minorHAnsi"/>
                <w:color w:val="444444"/>
                <w:lang w:eastAsia="en-GB"/>
              </w:rPr>
              <w:t xml:space="preserve"> </w:t>
            </w:r>
          </w:p>
        </w:tc>
        <w:tc>
          <w:tcPr>
            <w:tcW w:w="850" w:type="dxa"/>
          </w:tcPr>
          <w:p w14:paraId="1020FCE9" w14:textId="77777777" w:rsidR="00954871" w:rsidRPr="004A0E59" w:rsidRDefault="00954871" w:rsidP="0082471C">
            <w:pPr>
              <w:spacing w:after="120"/>
              <w:rPr>
                <w:b/>
                <w:color w:val="0070C0"/>
                <w:sz w:val="24"/>
                <w:szCs w:val="24"/>
              </w:rPr>
            </w:pPr>
          </w:p>
        </w:tc>
      </w:tr>
      <w:tr w:rsidR="00741B3F" w:rsidRPr="004A0E59" w14:paraId="3FF470C5" w14:textId="77777777" w:rsidTr="00777E82">
        <w:tc>
          <w:tcPr>
            <w:tcW w:w="2694" w:type="dxa"/>
          </w:tcPr>
          <w:p w14:paraId="1D375A3D" w14:textId="77777777" w:rsidR="00741B3F" w:rsidRDefault="00741B3F" w:rsidP="00C42D82">
            <w:pPr>
              <w:spacing w:after="120"/>
              <w:rPr>
                <w:b/>
                <w:color w:val="0070C0"/>
                <w:sz w:val="24"/>
                <w:szCs w:val="24"/>
              </w:rPr>
            </w:pPr>
            <w:r>
              <w:rPr>
                <w:b/>
                <w:color w:val="0070C0"/>
                <w:sz w:val="24"/>
                <w:szCs w:val="24"/>
              </w:rPr>
              <w:t>Mandatory Clinical Audit</w:t>
            </w:r>
          </w:p>
          <w:p w14:paraId="0B5F7B40" w14:textId="239C809C" w:rsidR="00741B3F" w:rsidRDefault="00741B3F" w:rsidP="0079248B">
            <w:pPr>
              <w:spacing w:after="120"/>
              <w:rPr>
                <w:b/>
                <w:color w:val="0070C0"/>
                <w:sz w:val="24"/>
                <w:szCs w:val="24"/>
              </w:rPr>
            </w:pPr>
            <w:r>
              <w:rPr>
                <w:b/>
                <w:color w:val="0070C0"/>
                <w:sz w:val="24"/>
                <w:szCs w:val="24"/>
              </w:rPr>
              <w:t>To be completed by 31</w:t>
            </w:r>
            <w:r w:rsidRPr="00741B3F">
              <w:rPr>
                <w:b/>
                <w:color w:val="0070C0"/>
                <w:sz w:val="24"/>
                <w:szCs w:val="24"/>
                <w:vertAlign w:val="superscript"/>
              </w:rPr>
              <w:t>st</w:t>
            </w:r>
            <w:r>
              <w:rPr>
                <w:b/>
                <w:color w:val="0070C0"/>
                <w:sz w:val="24"/>
                <w:szCs w:val="24"/>
              </w:rPr>
              <w:t xml:space="preserve"> March 2023</w:t>
            </w:r>
          </w:p>
        </w:tc>
        <w:tc>
          <w:tcPr>
            <w:tcW w:w="7371" w:type="dxa"/>
          </w:tcPr>
          <w:p w14:paraId="6907F3A8" w14:textId="0AA17A4A" w:rsidR="00741B3F" w:rsidRPr="00573694" w:rsidRDefault="00741B3F" w:rsidP="00B91284">
            <w:pPr>
              <w:jc w:val="both"/>
            </w:pPr>
            <w:r>
              <w:t xml:space="preserve">PSNC and NHSE have agreed the 2022-23 national clinical audit will focus on valproate, with the aim of reducing the potential harm caused by taking valproate during pregnancy.  More details on the </w:t>
            </w:r>
            <w:hyperlink r:id="rId19" w:history="1">
              <w:r w:rsidRPr="00741B3F">
                <w:rPr>
                  <w:rStyle w:val="Hyperlink"/>
                </w:rPr>
                <w:t>PSNC website</w:t>
              </w:r>
            </w:hyperlink>
            <w:r>
              <w:t xml:space="preserve">. </w:t>
            </w:r>
          </w:p>
        </w:tc>
        <w:tc>
          <w:tcPr>
            <w:tcW w:w="850" w:type="dxa"/>
          </w:tcPr>
          <w:p w14:paraId="711B50B7" w14:textId="77777777" w:rsidR="00741B3F" w:rsidRPr="004A0E59" w:rsidRDefault="00741B3F" w:rsidP="0082471C">
            <w:pPr>
              <w:spacing w:after="120"/>
              <w:rPr>
                <w:b/>
                <w:color w:val="0070C0"/>
                <w:sz w:val="24"/>
                <w:szCs w:val="24"/>
              </w:rPr>
            </w:pPr>
          </w:p>
        </w:tc>
      </w:tr>
      <w:tr w:rsidR="00CD01B2" w:rsidRPr="004A0E59" w14:paraId="5BEA1225" w14:textId="77777777" w:rsidTr="00777E82">
        <w:tc>
          <w:tcPr>
            <w:tcW w:w="2694" w:type="dxa"/>
          </w:tcPr>
          <w:p w14:paraId="0EDD7380" w14:textId="548CAD40" w:rsidR="00CD01B2" w:rsidRDefault="00E245DC" w:rsidP="00C42D82">
            <w:pPr>
              <w:spacing w:after="120"/>
              <w:rPr>
                <w:b/>
                <w:color w:val="0070C0"/>
                <w:sz w:val="24"/>
                <w:szCs w:val="24"/>
              </w:rPr>
            </w:pPr>
            <w:r w:rsidRPr="00E245DC">
              <w:rPr>
                <w:b/>
                <w:color w:val="FF0000"/>
                <w:sz w:val="24"/>
                <w:szCs w:val="24"/>
              </w:rPr>
              <w:t>Check Shared Mailbox</w:t>
            </w:r>
            <w:r w:rsidR="00A439F0">
              <w:rPr>
                <w:b/>
                <w:color w:val="FF0000"/>
                <w:sz w:val="24"/>
                <w:szCs w:val="24"/>
              </w:rPr>
              <w:t xml:space="preserve"> regularly</w:t>
            </w:r>
          </w:p>
        </w:tc>
        <w:tc>
          <w:tcPr>
            <w:tcW w:w="7371" w:type="dxa"/>
          </w:tcPr>
          <w:p w14:paraId="60A4A84D" w14:textId="7922AA30" w:rsidR="00CD01B2" w:rsidRDefault="00E245DC" w:rsidP="00987DE1">
            <w:r w:rsidRPr="00396689">
              <w:rPr>
                <w:b/>
                <w:bCs/>
                <w:color w:val="FF0000"/>
              </w:rPr>
              <w:t>Important communications from NHSE&amp;I, NHSBSA, PCN pharmacy leads, GP CPCS referrals and the LPC regularly arrive in your NHS Shared Mailbox</w:t>
            </w:r>
            <w:r w:rsidR="00A141C3" w:rsidRPr="00396689">
              <w:rPr>
                <w:b/>
                <w:bCs/>
                <w:color w:val="FF0000"/>
              </w:rPr>
              <w:t xml:space="preserve">. </w:t>
            </w:r>
            <w:r w:rsidRPr="00396689">
              <w:rPr>
                <w:b/>
                <w:bCs/>
                <w:color w:val="FF0000"/>
              </w:rPr>
              <w:t>Please ensure sufficient staff have access to your mailbox and that it is checked regularly</w:t>
            </w:r>
            <w:r>
              <w:rPr>
                <w:b/>
                <w:bCs/>
                <w:color w:val="FF0000"/>
              </w:rPr>
              <w:t xml:space="preserve"> at least </w:t>
            </w:r>
            <w:r w:rsidR="002C4B60">
              <w:rPr>
                <w:b/>
                <w:bCs/>
                <w:color w:val="FF0000"/>
              </w:rPr>
              <w:t xml:space="preserve">three times daily. </w:t>
            </w:r>
          </w:p>
        </w:tc>
        <w:tc>
          <w:tcPr>
            <w:tcW w:w="850" w:type="dxa"/>
          </w:tcPr>
          <w:p w14:paraId="27D971A8" w14:textId="77777777" w:rsidR="00CD01B2" w:rsidRPr="004A0E59" w:rsidRDefault="00CD01B2" w:rsidP="0082471C">
            <w:pPr>
              <w:spacing w:after="120"/>
              <w:rPr>
                <w:b/>
                <w:color w:val="0070C0"/>
                <w:sz w:val="24"/>
                <w:szCs w:val="24"/>
              </w:rPr>
            </w:pPr>
          </w:p>
        </w:tc>
      </w:tr>
      <w:tr w:rsidR="00F6330D" w:rsidRPr="004A0E59" w14:paraId="57FE93DD" w14:textId="77777777" w:rsidTr="00777E82">
        <w:tc>
          <w:tcPr>
            <w:tcW w:w="2694" w:type="dxa"/>
          </w:tcPr>
          <w:p w14:paraId="3E1F7253" w14:textId="52A8CC96" w:rsidR="00F6330D" w:rsidRDefault="00F6330D" w:rsidP="00F6330D">
            <w:pPr>
              <w:spacing w:after="120"/>
              <w:rPr>
                <w:b/>
                <w:color w:val="0070C0"/>
                <w:sz w:val="24"/>
                <w:szCs w:val="24"/>
              </w:rPr>
            </w:pPr>
            <w:r>
              <w:rPr>
                <w:b/>
                <w:color w:val="0070C0"/>
                <w:sz w:val="24"/>
                <w:szCs w:val="24"/>
              </w:rPr>
              <w:t>Pharmacy First</w:t>
            </w:r>
            <w:r w:rsidR="00741B3F">
              <w:rPr>
                <w:b/>
                <w:color w:val="0070C0"/>
                <w:sz w:val="24"/>
                <w:szCs w:val="24"/>
              </w:rPr>
              <w:t xml:space="preserve"> (Local)</w:t>
            </w:r>
          </w:p>
        </w:tc>
        <w:tc>
          <w:tcPr>
            <w:tcW w:w="7371" w:type="dxa"/>
          </w:tcPr>
          <w:p w14:paraId="5F4A8A89" w14:textId="7617D77C" w:rsidR="00F6330D" w:rsidRPr="006A37FA" w:rsidRDefault="00F6330D" w:rsidP="00F6330D">
            <w:pPr>
              <w:pStyle w:val="Normal2"/>
              <w:rPr>
                <w:color w:val="auto"/>
              </w:rPr>
            </w:pPr>
            <w:r w:rsidRPr="006A37FA">
              <w:rPr>
                <w:color w:val="auto"/>
              </w:rPr>
              <w:t xml:space="preserve">If your pharmacy is signed up to provide the local </w:t>
            </w:r>
            <w:hyperlink r:id="rId20" w:history="1">
              <w:r w:rsidRPr="006A37FA">
                <w:rPr>
                  <w:rStyle w:val="Hyperlink"/>
                  <w:color w:val="auto"/>
                </w:rPr>
                <w:t>Pharmacy First</w:t>
              </w:r>
            </w:hyperlink>
            <w:r w:rsidRPr="006A37FA">
              <w:rPr>
                <w:color w:val="auto"/>
              </w:rPr>
              <w:t xml:space="preserve"> Service which includes the local PGDs for UTIs, Impetigo and mild inflammatory skin conditions</w:t>
            </w:r>
            <w:r>
              <w:rPr>
                <w:color w:val="auto"/>
              </w:rPr>
              <w:t>,</w:t>
            </w:r>
            <w:r w:rsidRPr="006A37FA">
              <w:rPr>
                <w:color w:val="auto"/>
              </w:rPr>
              <w:t xml:space="preserve"> all pharmacists </w:t>
            </w:r>
            <w:r w:rsidRPr="0079248B">
              <w:rPr>
                <w:b/>
                <w:bCs/>
                <w:color w:val="FF0000"/>
              </w:rPr>
              <w:t>(to include locums and relief pharmacists</w:t>
            </w:r>
            <w:r w:rsidRPr="006A37FA">
              <w:rPr>
                <w:b/>
                <w:bCs/>
                <w:color w:val="C0504D" w:themeColor="accent2"/>
              </w:rPr>
              <w:t>)</w:t>
            </w:r>
            <w:r w:rsidRPr="006A37FA">
              <w:rPr>
                <w:color w:val="C0504D" w:themeColor="accent2"/>
              </w:rPr>
              <w:t xml:space="preserve"> </w:t>
            </w:r>
            <w:r w:rsidRPr="006A37FA">
              <w:rPr>
                <w:color w:val="auto"/>
              </w:rPr>
              <w:t xml:space="preserve">are expected to provide the service.  You may receive GP CPCS referrals for UTIs </w:t>
            </w:r>
            <w:r w:rsidR="00381355" w:rsidRPr="006A37FA">
              <w:rPr>
                <w:color w:val="auto"/>
              </w:rPr>
              <w:t>which</w:t>
            </w:r>
            <w:r w:rsidRPr="006A37FA">
              <w:rPr>
                <w:color w:val="auto"/>
              </w:rPr>
              <w:t xml:space="preserve"> is a positive step forward for patients and your pharmacy.</w:t>
            </w:r>
          </w:p>
          <w:p w14:paraId="5771AF7F" w14:textId="17F216AF" w:rsidR="00F6330D" w:rsidRPr="00F6330D" w:rsidRDefault="00F6330D" w:rsidP="00F6330D">
            <w:pPr>
              <w:spacing w:line="264" w:lineRule="auto"/>
              <w:jc w:val="both"/>
              <w:rPr>
                <w:rFonts w:eastAsia="Times New Roman" w:cstheme="minorHAnsi"/>
              </w:rPr>
            </w:pPr>
            <w:r w:rsidRPr="006A37FA">
              <w:lastRenderedPageBreak/>
              <w:t xml:space="preserve">If you’re not sure if your pharmacy is signed up, please check on the </w:t>
            </w:r>
            <w:r>
              <w:t xml:space="preserve">Devon ICB website </w:t>
            </w:r>
            <w:r w:rsidRPr="006A37FA">
              <w:t xml:space="preserve"> that contains the latest list of</w:t>
            </w:r>
            <w:r w:rsidRPr="006A37FA">
              <w:rPr>
                <w:b/>
                <w:bCs/>
              </w:rPr>
              <w:t xml:space="preserve"> </w:t>
            </w:r>
            <w:hyperlink r:id="rId21" w:history="1">
              <w:r w:rsidRPr="006A37FA">
                <w:rPr>
                  <w:rStyle w:val="Hyperlink"/>
                  <w:b/>
                  <w:bCs/>
                </w:rPr>
                <w:t>accredited pharmacies.</w:t>
              </w:r>
            </w:hyperlink>
          </w:p>
        </w:tc>
        <w:tc>
          <w:tcPr>
            <w:tcW w:w="850" w:type="dxa"/>
          </w:tcPr>
          <w:p w14:paraId="3F6670B5" w14:textId="77777777" w:rsidR="00F6330D" w:rsidRPr="004A0E59" w:rsidRDefault="00F6330D" w:rsidP="00F6330D">
            <w:pPr>
              <w:spacing w:after="120"/>
              <w:rPr>
                <w:b/>
                <w:color w:val="0070C0"/>
                <w:sz w:val="24"/>
                <w:szCs w:val="24"/>
              </w:rPr>
            </w:pPr>
          </w:p>
        </w:tc>
      </w:tr>
      <w:tr w:rsidR="00FE21D8" w:rsidRPr="004A0E59" w14:paraId="7BEA2D12" w14:textId="77777777" w:rsidTr="00777E82">
        <w:tc>
          <w:tcPr>
            <w:tcW w:w="2694" w:type="dxa"/>
          </w:tcPr>
          <w:p w14:paraId="0A24E234" w14:textId="1F63481D" w:rsidR="00FE21D8" w:rsidRPr="00FE21D8" w:rsidRDefault="00FE21D8" w:rsidP="00F6330D">
            <w:pPr>
              <w:spacing w:after="120"/>
              <w:rPr>
                <w:b/>
                <w:color w:val="0070C0"/>
                <w:sz w:val="24"/>
                <w:szCs w:val="24"/>
              </w:rPr>
            </w:pPr>
            <w:r w:rsidRPr="00FE21D8">
              <w:rPr>
                <w:b/>
                <w:color w:val="0070C0"/>
                <w:sz w:val="24"/>
                <w:szCs w:val="24"/>
              </w:rPr>
              <w:t>Unplanned Closures</w:t>
            </w:r>
          </w:p>
        </w:tc>
        <w:tc>
          <w:tcPr>
            <w:tcW w:w="7371" w:type="dxa"/>
          </w:tcPr>
          <w:p w14:paraId="27A9C94B" w14:textId="77777777" w:rsidR="00FE21D8" w:rsidRPr="00FE21D8" w:rsidRDefault="00FE21D8" w:rsidP="00F6330D">
            <w:pPr>
              <w:pStyle w:val="Heading2"/>
              <w:outlineLvl w:val="1"/>
              <w:rPr>
                <w:rFonts w:asciiTheme="minorHAnsi" w:hAnsiTheme="minorHAnsi" w:cstheme="minorHAnsi"/>
                <w:color w:val="auto"/>
                <w:sz w:val="22"/>
                <w:szCs w:val="22"/>
              </w:rPr>
            </w:pPr>
            <w:r w:rsidRPr="00FE21D8">
              <w:rPr>
                <w:rFonts w:asciiTheme="minorHAnsi" w:hAnsiTheme="minorHAnsi" w:cstheme="minorHAnsi"/>
                <w:color w:val="auto"/>
                <w:sz w:val="22"/>
                <w:szCs w:val="22"/>
              </w:rPr>
              <w:t>The local unplanned Closure Policy came into effect on 1 November 2022.</w:t>
            </w:r>
          </w:p>
          <w:p w14:paraId="133E8566" w14:textId="77777777" w:rsidR="00FE21D8" w:rsidRPr="00FE21D8" w:rsidRDefault="00FE21D8" w:rsidP="00FE21D8">
            <w:pPr>
              <w:pStyle w:val="Heading2"/>
              <w:outlineLvl w:val="1"/>
              <w:rPr>
                <w:rFonts w:asciiTheme="minorHAnsi" w:hAnsiTheme="minorHAnsi" w:cstheme="minorHAnsi"/>
                <w:color w:val="auto"/>
                <w:sz w:val="22"/>
                <w:szCs w:val="22"/>
              </w:rPr>
            </w:pPr>
            <w:r w:rsidRPr="00FE21D8">
              <w:rPr>
                <w:rFonts w:asciiTheme="minorHAnsi" w:hAnsiTheme="minorHAnsi" w:cstheme="minorHAnsi"/>
                <w:color w:val="auto"/>
                <w:sz w:val="22"/>
                <w:szCs w:val="22"/>
              </w:rPr>
              <w:t xml:space="preserve">Please ensure you read this policy and share with relevant colleagues within your Community Pharmacy. </w:t>
            </w:r>
          </w:p>
          <w:p w14:paraId="44CA31A1" w14:textId="77777777" w:rsidR="00FE21D8" w:rsidRPr="00FE21D8" w:rsidRDefault="00FE21D8" w:rsidP="00FE21D8">
            <w:pPr>
              <w:pStyle w:val="Heading2"/>
              <w:outlineLvl w:val="1"/>
              <w:rPr>
                <w:rFonts w:asciiTheme="minorHAnsi" w:hAnsiTheme="minorHAnsi" w:cstheme="minorHAnsi"/>
                <w:color w:val="auto"/>
                <w:sz w:val="22"/>
                <w:szCs w:val="22"/>
              </w:rPr>
            </w:pPr>
            <w:r w:rsidRPr="00FE21D8">
              <w:rPr>
                <w:rFonts w:asciiTheme="minorHAnsi" w:hAnsiTheme="minorHAnsi" w:cstheme="minorHAnsi"/>
                <w:color w:val="auto"/>
                <w:sz w:val="22"/>
                <w:szCs w:val="22"/>
              </w:rPr>
              <w:t>In the event of an unplanned closure, all contractors should immediately complete the ‘Notification of unplanned temporary suspension of service’ form. NHS England’s Resilience Guidance also helps support a pharmacy during an unplanned closure.</w:t>
            </w:r>
          </w:p>
          <w:p w14:paraId="4406A46E" w14:textId="2BDD7E4A" w:rsidR="00FE21D8" w:rsidRPr="00FE21D8" w:rsidRDefault="00FE21D8" w:rsidP="00FE21D8">
            <w:r w:rsidRPr="00FE21D8">
              <w:rPr>
                <w:rFonts w:cstheme="minorHAnsi"/>
              </w:rPr>
              <w:t xml:space="preserve">All resources may be found on the </w:t>
            </w:r>
            <w:hyperlink r:id="rId22" w:history="1">
              <w:r w:rsidRPr="00FE21D8">
                <w:rPr>
                  <w:rStyle w:val="Hyperlink"/>
                  <w:rFonts w:cstheme="minorHAnsi"/>
                </w:rPr>
                <w:t>Devon LPC Website</w:t>
              </w:r>
            </w:hyperlink>
          </w:p>
        </w:tc>
        <w:tc>
          <w:tcPr>
            <w:tcW w:w="850" w:type="dxa"/>
          </w:tcPr>
          <w:p w14:paraId="4DDEEB00" w14:textId="77777777" w:rsidR="00FE21D8" w:rsidRPr="004A0E59" w:rsidRDefault="00FE21D8" w:rsidP="00F6330D">
            <w:pPr>
              <w:spacing w:after="120"/>
              <w:rPr>
                <w:b/>
                <w:color w:val="0070C0"/>
                <w:sz w:val="24"/>
                <w:szCs w:val="24"/>
              </w:rPr>
            </w:pPr>
          </w:p>
        </w:tc>
      </w:tr>
      <w:tr w:rsidR="00267CBB" w:rsidRPr="004A0E59" w14:paraId="3E5718F4" w14:textId="77777777" w:rsidTr="00777E82">
        <w:tc>
          <w:tcPr>
            <w:tcW w:w="2694" w:type="dxa"/>
          </w:tcPr>
          <w:p w14:paraId="524201E7" w14:textId="7877E918" w:rsidR="00267CBB" w:rsidRDefault="00267CBB" w:rsidP="00F6330D">
            <w:pPr>
              <w:spacing w:after="120"/>
              <w:rPr>
                <w:b/>
                <w:color w:val="0070C0"/>
                <w:sz w:val="24"/>
                <w:szCs w:val="24"/>
              </w:rPr>
            </w:pPr>
            <w:r>
              <w:rPr>
                <w:b/>
                <w:color w:val="0070C0"/>
                <w:sz w:val="24"/>
                <w:szCs w:val="24"/>
              </w:rPr>
              <w:t>Contractual Framework Transition Payments</w:t>
            </w:r>
          </w:p>
        </w:tc>
        <w:tc>
          <w:tcPr>
            <w:tcW w:w="7371" w:type="dxa"/>
          </w:tcPr>
          <w:p w14:paraId="494FE6BD" w14:textId="78B6102C" w:rsidR="00267CBB" w:rsidRPr="00267CBB" w:rsidRDefault="00267CBB" w:rsidP="00F6330D">
            <w:pPr>
              <w:pStyle w:val="Heading2"/>
              <w:outlineLvl w:val="1"/>
              <w:rPr>
                <w:rFonts w:asciiTheme="minorHAnsi" w:hAnsiTheme="minorHAnsi" w:cstheme="minorHAnsi"/>
                <w:color w:val="auto"/>
                <w:sz w:val="22"/>
                <w:szCs w:val="22"/>
              </w:rPr>
            </w:pPr>
            <w:r w:rsidRPr="00267CBB">
              <w:rPr>
                <w:rFonts w:asciiTheme="minorHAnsi" w:hAnsiTheme="minorHAnsi" w:cstheme="minorHAnsi"/>
                <w:color w:val="auto"/>
                <w:sz w:val="22"/>
                <w:szCs w:val="22"/>
              </w:rPr>
              <w:t xml:space="preserve">Ensure you complete at least one NMS every month to meet one of the requirements to receive your transition payments Find out more about the full requirements for transition payments </w:t>
            </w:r>
            <w:hyperlink r:id="rId23" w:history="1">
              <w:r w:rsidRPr="00831121">
                <w:rPr>
                  <w:rStyle w:val="Hyperlink"/>
                  <w:rFonts w:asciiTheme="minorHAnsi" w:hAnsiTheme="minorHAnsi" w:cstheme="minorHAnsi"/>
                  <w:sz w:val="22"/>
                  <w:szCs w:val="22"/>
                </w:rPr>
                <w:t>here</w:t>
              </w:r>
            </w:hyperlink>
          </w:p>
        </w:tc>
        <w:tc>
          <w:tcPr>
            <w:tcW w:w="850" w:type="dxa"/>
          </w:tcPr>
          <w:p w14:paraId="1953C91D" w14:textId="77777777" w:rsidR="00267CBB" w:rsidRPr="004A0E59" w:rsidRDefault="00267CBB" w:rsidP="00F6330D">
            <w:pPr>
              <w:spacing w:after="120"/>
              <w:rPr>
                <w:b/>
                <w:color w:val="0070C0"/>
                <w:sz w:val="24"/>
                <w:szCs w:val="24"/>
              </w:rPr>
            </w:pPr>
          </w:p>
        </w:tc>
      </w:tr>
      <w:tr w:rsidR="00954871" w:rsidRPr="004A0E59" w14:paraId="321409D5" w14:textId="77777777" w:rsidTr="00777E82">
        <w:tc>
          <w:tcPr>
            <w:tcW w:w="2694" w:type="dxa"/>
          </w:tcPr>
          <w:p w14:paraId="68C9EEAF" w14:textId="77777777" w:rsidR="00954871" w:rsidRDefault="00954871" w:rsidP="00F6330D">
            <w:pPr>
              <w:spacing w:after="120"/>
              <w:rPr>
                <w:b/>
                <w:color w:val="0070C0"/>
                <w:sz w:val="24"/>
                <w:szCs w:val="24"/>
              </w:rPr>
            </w:pPr>
            <w:r>
              <w:rPr>
                <w:b/>
                <w:color w:val="0070C0"/>
                <w:sz w:val="24"/>
                <w:szCs w:val="24"/>
              </w:rPr>
              <w:t xml:space="preserve">PSNC Contractor Discussion Event </w:t>
            </w:r>
          </w:p>
          <w:p w14:paraId="1D8D3128" w14:textId="7FF15800" w:rsidR="00954871" w:rsidRDefault="00954871" w:rsidP="00F6330D">
            <w:pPr>
              <w:spacing w:after="120"/>
              <w:rPr>
                <w:b/>
                <w:color w:val="0070C0"/>
                <w:sz w:val="24"/>
                <w:szCs w:val="24"/>
              </w:rPr>
            </w:pPr>
            <w:r>
              <w:rPr>
                <w:b/>
                <w:color w:val="0070C0"/>
                <w:sz w:val="24"/>
                <w:szCs w:val="24"/>
              </w:rPr>
              <w:t>7</w:t>
            </w:r>
            <w:r w:rsidRPr="00954871">
              <w:rPr>
                <w:b/>
                <w:color w:val="0070C0"/>
                <w:sz w:val="24"/>
                <w:szCs w:val="24"/>
                <w:vertAlign w:val="superscript"/>
              </w:rPr>
              <w:t>th</w:t>
            </w:r>
            <w:r>
              <w:rPr>
                <w:b/>
                <w:color w:val="0070C0"/>
                <w:sz w:val="24"/>
                <w:szCs w:val="24"/>
              </w:rPr>
              <w:t xml:space="preserve"> and 14</w:t>
            </w:r>
            <w:r w:rsidRPr="00954871">
              <w:rPr>
                <w:b/>
                <w:color w:val="0070C0"/>
                <w:sz w:val="24"/>
                <w:szCs w:val="24"/>
                <w:vertAlign w:val="superscript"/>
              </w:rPr>
              <w:t>th</w:t>
            </w:r>
            <w:r>
              <w:rPr>
                <w:b/>
                <w:color w:val="0070C0"/>
                <w:sz w:val="24"/>
                <w:szCs w:val="24"/>
              </w:rPr>
              <w:t xml:space="preserve"> December 2022</w:t>
            </w:r>
          </w:p>
        </w:tc>
        <w:tc>
          <w:tcPr>
            <w:tcW w:w="7371" w:type="dxa"/>
          </w:tcPr>
          <w:p w14:paraId="0270BADC" w14:textId="2A96784E" w:rsidR="00954871" w:rsidRDefault="00954871" w:rsidP="00F6330D">
            <w:pPr>
              <w:pStyle w:val="Heading2"/>
              <w:outlineLvl w:val="1"/>
              <w:rPr>
                <w:rFonts w:asciiTheme="minorHAnsi" w:hAnsiTheme="minorHAnsi" w:cstheme="minorHAnsi"/>
                <w:color w:val="auto"/>
                <w:sz w:val="22"/>
                <w:szCs w:val="22"/>
              </w:rPr>
            </w:pPr>
            <w:r>
              <w:rPr>
                <w:rFonts w:asciiTheme="minorHAnsi" w:hAnsiTheme="minorHAnsi" w:cstheme="minorHAnsi"/>
                <w:color w:val="auto"/>
                <w:sz w:val="22"/>
                <w:szCs w:val="22"/>
              </w:rPr>
              <w:t xml:space="preserve">PSNC Chief Executive Janet Morrison and members of PSNC’s negotiating team are hosting two webinars to enable an operation conversation with contractors about the current situation and the steps they might be willing to take in future should emergency funding not be forthcoming. </w:t>
            </w:r>
          </w:p>
          <w:p w14:paraId="18005755" w14:textId="77777777" w:rsidR="00954871" w:rsidRPr="00954871" w:rsidRDefault="00954871" w:rsidP="00954871">
            <w:pPr>
              <w:rPr>
                <w:b/>
                <w:bCs/>
              </w:rPr>
            </w:pPr>
            <w:r w:rsidRPr="00954871">
              <w:rPr>
                <w:b/>
                <w:bCs/>
              </w:rPr>
              <w:t>To book a place</w:t>
            </w:r>
          </w:p>
          <w:p w14:paraId="5CDF4F1F" w14:textId="61A7EBD9" w:rsidR="00954871" w:rsidRDefault="00954871" w:rsidP="00954871">
            <w:r>
              <w:t xml:space="preserve">Wednesday </w:t>
            </w:r>
            <w:hyperlink r:id="rId24" w:history="1">
              <w:r w:rsidRPr="00954871">
                <w:rPr>
                  <w:rStyle w:val="Hyperlink"/>
                </w:rPr>
                <w:t>7</w:t>
              </w:r>
              <w:r w:rsidRPr="00954871">
                <w:rPr>
                  <w:rStyle w:val="Hyperlink"/>
                  <w:vertAlign w:val="superscript"/>
                </w:rPr>
                <w:t>th</w:t>
              </w:r>
              <w:r w:rsidRPr="00954871">
                <w:rPr>
                  <w:rStyle w:val="Hyperlink"/>
                </w:rPr>
                <w:t xml:space="preserve"> December</w:t>
              </w:r>
            </w:hyperlink>
            <w:r>
              <w:t xml:space="preserve"> 19:30-21:00</w:t>
            </w:r>
          </w:p>
          <w:p w14:paraId="4CA398C8" w14:textId="3AFD82FA" w:rsidR="00954871" w:rsidRPr="00954871" w:rsidRDefault="00954871" w:rsidP="00954871">
            <w:r>
              <w:t xml:space="preserve">Wednesday </w:t>
            </w:r>
            <w:hyperlink r:id="rId25" w:history="1">
              <w:r w:rsidRPr="00954871">
                <w:rPr>
                  <w:rStyle w:val="Hyperlink"/>
                </w:rPr>
                <w:t>14</w:t>
              </w:r>
              <w:r w:rsidRPr="00954871">
                <w:rPr>
                  <w:rStyle w:val="Hyperlink"/>
                  <w:vertAlign w:val="superscript"/>
                </w:rPr>
                <w:t>th</w:t>
              </w:r>
              <w:r w:rsidRPr="00954871">
                <w:rPr>
                  <w:rStyle w:val="Hyperlink"/>
                </w:rPr>
                <w:t xml:space="preserve"> December</w:t>
              </w:r>
            </w:hyperlink>
            <w:r>
              <w:t xml:space="preserve"> 19:30 – 21:00</w:t>
            </w:r>
          </w:p>
        </w:tc>
        <w:tc>
          <w:tcPr>
            <w:tcW w:w="850" w:type="dxa"/>
          </w:tcPr>
          <w:p w14:paraId="3B2914E9" w14:textId="77777777" w:rsidR="00954871" w:rsidRPr="004A0E59" w:rsidRDefault="00954871" w:rsidP="00F6330D">
            <w:pPr>
              <w:spacing w:after="120"/>
              <w:rPr>
                <w:b/>
                <w:color w:val="0070C0"/>
                <w:sz w:val="24"/>
                <w:szCs w:val="24"/>
              </w:rPr>
            </w:pPr>
          </w:p>
        </w:tc>
      </w:tr>
      <w:tr w:rsidR="00F6330D" w:rsidRPr="004A0E59" w14:paraId="230C0825" w14:textId="77777777" w:rsidTr="00F510FB">
        <w:trPr>
          <w:trHeight w:val="732"/>
        </w:trPr>
        <w:tc>
          <w:tcPr>
            <w:tcW w:w="2694" w:type="dxa"/>
          </w:tcPr>
          <w:p w14:paraId="47214E3B" w14:textId="3DD8FA81" w:rsidR="00F6330D" w:rsidRPr="004A0E59" w:rsidRDefault="00F6330D" w:rsidP="00F6330D">
            <w:pPr>
              <w:spacing w:after="120"/>
              <w:rPr>
                <w:b/>
                <w:sz w:val="24"/>
                <w:szCs w:val="24"/>
              </w:rPr>
            </w:pPr>
            <w:r w:rsidRPr="004A0E59">
              <w:rPr>
                <w:b/>
                <w:color w:val="0070C0"/>
                <w:sz w:val="24"/>
                <w:szCs w:val="24"/>
              </w:rPr>
              <w:t>Virtual Outcomes</w:t>
            </w:r>
          </w:p>
        </w:tc>
        <w:tc>
          <w:tcPr>
            <w:tcW w:w="7371" w:type="dxa"/>
          </w:tcPr>
          <w:p w14:paraId="0DA699B5" w14:textId="2C147F4A" w:rsidR="00F6330D" w:rsidRDefault="00F6330D" w:rsidP="00F6330D">
            <w:pPr>
              <w:rPr>
                <w:rFonts w:eastAsia="Times New Roman"/>
              </w:rPr>
            </w:pPr>
            <w:r w:rsidRPr="004A0E59">
              <w:rPr>
                <w:sz w:val="24"/>
                <w:szCs w:val="24"/>
              </w:rPr>
              <w:t xml:space="preserve">New modules are released every month and are </w:t>
            </w:r>
            <w:r w:rsidRPr="004A0E59">
              <w:rPr>
                <w:b/>
                <w:bCs/>
                <w:color w:val="FF0000"/>
                <w:sz w:val="24"/>
                <w:szCs w:val="24"/>
              </w:rPr>
              <w:t>currently free to Devon community pharmac</w:t>
            </w:r>
            <w:r>
              <w:rPr>
                <w:b/>
                <w:bCs/>
                <w:color w:val="FF0000"/>
                <w:sz w:val="24"/>
                <w:szCs w:val="24"/>
              </w:rPr>
              <w:t>y teams.</w:t>
            </w:r>
            <w:r>
              <w:rPr>
                <w:rFonts w:eastAsia="Times New Roman"/>
              </w:rPr>
              <w:t xml:space="preserve"> </w:t>
            </w:r>
          </w:p>
          <w:p w14:paraId="63C2FCC8" w14:textId="4D4A07A7" w:rsidR="00F6330D" w:rsidRPr="0010736F" w:rsidRDefault="00F6330D" w:rsidP="002537A2">
            <w:pPr>
              <w:rPr>
                <w:b/>
                <w:bCs/>
                <w:sz w:val="24"/>
                <w:szCs w:val="24"/>
              </w:rPr>
            </w:pPr>
            <w:r w:rsidRPr="0010736F">
              <w:rPr>
                <w:rFonts w:eastAsia="Times New Roman"/>
                <w:b/>
                <w:bCs/>
              </w:rPr>
              <w:t>Lates</w:t>
            </w:r>
            <w:r w:rsidR="00741B3F">
              <w:rPr>
                <w:rFonts w:eastAsia="Times New Roman"/>
                <w:b/>
                <w:bCs/>
              </w:rPr>
              <w:t xml:space="preserve">t module: </w:t>
            </w:r>
            <w:hyperlink r:id="rId26" w:history="1">
              <w:r w:rsidR="00741B3F" w:rsidRPr="00741B3F">
                <w:rPr>
                  <w:rStyle w:val="Hyperlink"/>
                  <w:rFonts w:eastAsia="Times New Roman"/>
                  <w:b/>
                  <w:bCs/>
                </w:rPr>
                <w:t>Mandatory Clinical Audit Valproate</w:t>
              </w:r>
            </w:hyperlink>
            <w:r w:rsidR="00741B3F">
              <w:rPr>
                <w:rFonts w:eastAsia="Times New Roman"/>
                <w:b/>
                <w:bCs/>
              </w:rPr>
              <w:t xml:space="preserve"> </w:t>
            </w:r>
          </w:p>
        </w:tc>
        <w:tc>
          <w:tcPr>
            <w:tcW w:w="850" w:type="dxa"/>
          </w:tcPr>
          <w:p w14:paraId="4A686C35" w14:textId="77777777" w:rsidR="00F6330D" w:rsidRPr="004A0E59" w:rsidRDefault="00F6330D" w:rsidP="00F6330D">
            <w:pPr>
              <w:spacing w:after="120"/>
              <w:rPr>
                <w:b/>
                <w:sz w:val="24"/>
                <w:szCs w:val="24"/>
              </w:rPr>
            </w:pPr>
          </w:p>
        </w:tc>
      </w:tr>
    </w:tbl>
    <w:p w14:paraId="0D7EB9AE" w14:textId="77777777" w:rsidR="00BB5711" w:rsidRDefault="003F1267" w:rsidP="00BB5711">
      <w:pPr>
        <w:spacing w:before="120" w:after="80"/>
        <w:rPr>
          <w:b/>
          <w:i/>
          <w:iCs/>
          <w:color w:val="0070C0"/>
          <w:sz w:val="24"/>
          <w:szCs w:val="24"/>
        </w:rPr>
      </w:pPr>
      <w:r w:rsidRPr="004A0E59">
        <w:rPr>
          <w:b/>
          <w:i/>
          <w:iCs/>
          <w:color w:val="0070C0"/>
          <w:sz w:val="24"/>
          <w:szCs w:val="24"/>
        </w:rPr>
        <w:t>Disclaimer:  This guidance has been produced by Devon LPC after reviewing all the information available to us</w:t>
      </w:r>
      <w:r w:rsidR="002F7393" w:rsidRPr="004A0E59">
        <w:rPr>
          <w:b/>
          <w:i/>
          <w:iCs/>
          <w:color w:val="0070C0"/>
          <w:sz w:val="24"/>
          <w:szCs w:val="24"/>
        </w:rPr>
        <w:t xml:space="preserve">. </w:t>
      </w:r>
      <w:r w:rsidRPr="004A0E59">
        <w:rPr>
          <w:b/>
          <w:i/>
          <w:iCs/>
          <w:color w:val="0070C0"/>
          <w:sz w:val="24"/>
          <w:szCs w:val="24"/>
        </w:rPr>
        <w:t xml:space="preserve">Every care has been taken in completion of the tracker, but no responsibility can be accepted for any error or consequence of such an error. </w:t>
      </w:r>
    </w:p>
    <w:p w14:paraId="614D4D10" w14:textId="778A3E23" w:rsidR="00831121" w:rsidRDefault="00AD358C" w:rsidP="00BB5711">
      <w:pPr>
        <w:spacing w:before="120" w:after="80"/>
        <w:rPr>
          <w:sz w:val="24"/>
          <w:szCs w:val="24"/>
        </w:rPr>
      </w:pPr>
      <w:r w:rsidRPr="004A0E59">
        <w:rPr>
          <w:b/>
          <w:bCs/>
          <w:sz w:val="24"/>
          <w:szCs w:val="24"/>
        </w:rPr>
        <w:t>Link to PSNC contractual payment tracker</w:t>
      </w:r>
      <w:r w:rsidRPr="004A0E59">
        <w:rPr>
          <w:sz w:val="24"/>
          <w:szCs w:val="24"/>
        </w:rPr>
        <w:t xml:space="preserve"> </w:t>
      </w:r>
      <w:r w:rsidR="00831121">
        <w:rPr>
          <w:sz w:val="24"/>
          <w:szCs w:val="24"/>
        </w:rPr>
        <w:t>updated October 2022</w:t>
      </w:r>
    </w:p>
    <w:p w14:paraId="00DE95DD" w14:textId="77777777" w:rsidR="00BB5711" w:rsidRDefault="003056C0" w:rsidP="00BB5711">
      <w:pPr>
        <w:rPr>
          <w:rStyle w:val="Hyperlink"/>
          <w:sz w:val="24"/>
          <w:szCs w:val="24"/>
        </w:rPr>
      </w:pPr>
      <w:hyperlink r:id="rId27" w:history="1">
        <w:r w:rsidR="00831121" w:rsidRPr="00A75815">
          <w:rPr>
            <w:rStyle w:val="Hyperlink"/>
            <w:sz w:val="24"/>
            <w:szCs w:val="24"/>
          </w:rPr>
          <w:t>https://psnc.org.uk/dispensing-supply/payment-accuracy/monthly-payments/payment-timetable-and-deadline-tracker/</w:t>
        </w:r>
      </w:hyperlink>
    </w:p>
    <w:p w14:paraId="09C9F949" w14:textId="1CA1A90A" w:rsidR="00070AA5" w:rsidRDefault="00234296" w:rsidP="00BB5711">
      <w:pPr>
        <w:rPr>
          <w:rStyle w:val="Hyperlink"/>
          <w:b/>
          <w:i/>
          <w:iCs/>
          <w:sz w:val="24"/>
          <w:szCs w:val="24"/>
        </w:rPr>
      </w:pPr>
      <w:r>
        <w:rPr>
          <w:b/>
          <w:i/>
          <w:iCs/>
          <w:color w:val="0070C0"/>
          <w:sz w:val="24"/>
          <w:szCs w:val="24"/>
        </w:rPr>
        <w:t>C</w:t>
      </w:r>
      <w:r w:rsidR="00A52F34" w:rsidRPr="004A0E59">
        <w:rPr>
          <w:b/>
          <w:i/>
          <w:iCs/>
          <w:color w:val="0070C0"/>
          <w:sz w:val="24"/>
          <w:szCs w:val="24"/>
        </w:rPr>
        <w:t xml:space="preserve">ontact </w:t>
      </w:r>
      <w:r>
        <w:rPr>
          <w:b/>
          <w:i/>
          <w:iCs/>
          <w:color w:val="0070C0"/>
          <w:sz w:val="24"/>
          <w:szCs w:val="24"/>
        </w:rPr>
        <w:t>details:</w:t>
      </w:r>
      <w:r w:rsidR="00A52F34" w:rsidRPr="004A0E59">
        <w:rPr>
          <w:b/>
          <w:i/>
          <w:iCs/>
          <w:color w:val="0070C0"/>
          <w:sz w:val="24"/>
          <w:szCs w:val="24"/>
        </w:rPr>
        <w:t xml:space="preserve"> email </w:t>
      </w:r>
      <w:hyperlink r:id="rId28" w:history="1">
        <w:r w:rsidR="00A52F34" w:rsidRPr="004A0E59">
          <w:rPr>
            <w:rStyle w:val="Hyperlink"/>
            <w:b/>
            <w:i/>
            <w:iCs/>
            <w:sz w:val="24"/>
            <w:szCs w:val="24"/>
          </w:rPr>
          <w:t>admin@devonlpc.org</w:t>
        </w:r>
      </w:hyperlink>
      <w:r w:rsidR="00A52F34" w:rsidRPr="004A0E59">
        <w:rPr>
          <w:b/>
          <w:i/>
          <w:iCs/>
          <w:color w:val="0070C0"/>
          <w:sz w:val="24"/>
          <w:szCs w:val="24"/>
        </w:rPr>
        <w:t xml:space="preserve"> or call on</w:t>
      </w:r>
      <w:r w:rsidR="00A52F34" w:rsidRPr="008A65A5">
        <w:rPr>
          <w:b/>
          <w:i/>
          <w:iCs/>
          <w:color w:val="A9178D"/>
          <w:sz w:val="24"/>
          <w:szCs w:val="24"/>
        </w:rPr>
        <w:t xml:space="preserve"> 0</w:t>
      </w:r>
      <w:r w:rsidR="003F1267" w:rsidRPr="008A65A5">
        <w:rPr>
          <w:b/>
          <w:i/>
          <w:iCs/>
          <w:color w:val="A9178D"/>
          <w:sz w:val="24"/>
          <w:szCs w:val="24"/>
        </w:rPr>
        <w:t>139</w:t>
      </w:r>
      <w:r w:rsidR="00B42910" w:rsidRPr="008A65A5">
        <w:rPr>
          <w:b/>
          <w:i/>
          <w:iCs/>
          <w:color w:val="A9178D"/>
          <w:sz w:val="24"/>
          <w:szCs w:val="24"/>
        </w:rPr>
        <w:t>2 719604 (NOTE NEW NUMBER)</w:t>
      </w:r>
      <w:r w:rsidR="002F7393" w:rsidRPr="008A65A5">
        <w:rPr>
          <w:b/>
          <w:i/>
          <w:iCs/>
          <w:color w:val="A9178D"/>
          <w:sz w:val="24"/>
          <w:szCs w:val="24"/>
        </w:rPr>
        <w:t>.</w:t>
      </w:r>
      <w:r w:rsidR="002F7393" w:rsidRPr="004A0E59">
        <w:rPr>
          <w:b/>
          <w:i/>
          <w:iCs/>
          <w:color w:val="0070C0"/>
          <w:sz w:val="24"/>
          <w:szCs w:val="24"/>
        </w:rPr>
        <w:t xml:space="preserve"> </w:t>
      </w:r>
      <w:r w:rsidR="00A52F34" w:rsidRPr="004A0E59">
        <w:rPr>
          <w:b/>
          <w:i/>
          <w:iCs/>
          <w:color w:val="0070C0"/>
          <w:sz w:val="24"/>
          <w:szCs w:val="24"/>
        </w:rPr>
        <w:t xml:space="preserve">Direct message on Twitter @DevonLPC or visit our website </w:t>
      </w:r>
      <w:hyperlink r:id="rId29" w:history="1">
        <w:r w:rsidR="00A52F34" w:rsidRPr="004A0E59">
          <w:rPr>
            <w:rStyle w:val="Hyperlink"/>
            <w:b/>
            <w:i/>
            <w:iCs/>
            <w:sz w:val="24"/>
            <w:szCs w:val="24"/>
          </w:rPr>
          <w:t>https: www.devonlpc.org</w:t>
        </w:r>
      </w:hyperlink>
    </w:p>
    <w:sectPr w:rsidR="00070AA5" w:rsidSect="008C4908">
      <w:headerReference w:type="default" r:id="rId30"/>
      <w:footerReference w:type="default" r:id="rId31"/>
      <w:pgSz w:w="11906" w:h="16838"/>
      <w:pgMar w:top="678" w:right="709" w:bottom="1440"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9025" w14:textId="77777777" w:rsidR="00CB1004" w:rsidRDefault="00CB1004" w:rsidP="00CB1004">
      <w:pPr>
        <w:spacing w:after="0" w:line="240" w:lineRule="auto"/>
      </w:pPr>
      <w:r>
        <w:separator/>
      </w:r>
    </w:p>
  </w:endnote>
  <w:endnote w:type="continuationSeparator" w:id="0">
    <w:p w14:paraId="14267F16" w14:textId="77777777" w:rsidR="00CB1004" w:rsidRDefault="00CB1004" w:rsidP="00CB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60990"/>
      <w:docPartObj>
        <w:docPartGallery w:val="Page Numbers (Bottom of Page)"/>
        <w:docPartUnique/>
      </w:docPartObj>
    </w:sdtPr>
    <w:sdtEndPr/>
    <w:sdtContent>
      <w:sdt>
        <w:sdtPr>
          <w:id w:val="98381352"/>
          <w:docPartObj>
            <w:docPartGallery w:val="Page Numbers (Top of Page)"/>
            <w:docPartUnique/>
          </w:docPartObj>
        </w:sdtPr>
        <w:sdtEndPr/>
        <w:sdtContent>
          <w:p w14:paraId="386EC525" w14:textId="77777777" w:rsidR="009151F7" w:rsidRDefault="009151F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648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485A">
              <w:rPr>
                <w:b/>
                <w:bCs/>
                <w:noProof/>
              </w:rPr>
              <w:t>3</w:t>
            </w:r>
            <w:r>
              <w:rPr>
                <w:b/>
                <w:bCs/>
                <w:sz w:val="24"/>
                <w:szCs w:val="24"/>
              </w:rPr>
              <w:fldChar w:fldCharType="end"/>
            </w:r>
          </w:p>
        </w:sdtContent>
      </w:sdt>
    </w:sdtContent>
  </w:sdt>
  <w:p w14:paraId="0C8DDFCE" w14:textId="77777777" w:rsidR="009151F7" w:rsidRDefault="00915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1C921" w14:textId="77777777" w:rsidR="00CB1004" w:rsidRDefault="00CB1004" w:rsidP="00CB1004">
      <w:pPr>
        <w:spacing w:after="0" w:line="240" w:lineRule="auto"/>
      </w:pPr>
      <w:r>
        <w:separator/>
      </w:r>
    </w:p>
  </w:footnote>
  <w:footnote w:type="continuationSeparator" w:id="0">
    <w:p w14:paraId="10D6E66F" w14:textId="77777777" w:rsidR="00CB1004" w:rsidRDefault="00CB1004" w:rsidP="00CB1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14A4" w14:textId="3F53C369" w:rsidR="00CB1004" w:rsidRDefault="00CB1004">
    <w:pPr>
      <w:pStyle w:val="Header"/>
    </w:pPr>
    <w:r>
      <w:rPr>
        <w:noProof/>
        <w:lang w:eastAsia="en-GB"/>
      </w:rPr>
      <w:drawing>
        <wp:inline distT="0" distB="0" distL="0" distR="0" wp14:anchorId="7D454E2C" wp14:editId="66D4F4C7">
          <wp:extent cx="1323810" cy="5047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on LPC Logo Twitter.png"/>
                  <pic:cNvPicPr/>
                </pic:nvPicPr>
                <pic:blipFill>
                  <a:blip r:embed="rId1">
                    <a:extLst>
                      <a:ext uri="{28A0092B-C50C-407E-A947-70E740481C1C}">
                        <a14:useLocalDpi xmlns:a14="http://schemas.microsoft.com/office/drawing/2010/main" val="0"/>
                      </a:ext>
                    </a:extLst>
                  </a:blip>
                  <a:stretch>
                    <a:fillRect/>
                  </a:stretch>
                </pic:blipFill>
                <pic:spPr>
                  <a:xfrm>
                    <a:off x="0" y="0"/>
                    <a:ext cx="1323810" cy="504762"/>
                  </a:xfrm>
                  <a:prstGeom prst="rect">
                    <a:avLst/>
                  </a:prstGeom>
                </pic:spPr>
              </pic:pic>
            </a:graphicData>
          </a:graphic>
        </wp:inline>
      </w:drawing>
    </w:r>
    <w:r>
      <w:t xml:space="preserve">                                                                                                        </w:t>
    </w:r>
    <w:r w:rsidR="003C1B99">
      <w:rPr>
        <w:noProof/>
        <w:lang w:eastAsia="en-GB"/>
      </w:rPr>
      <w:drawing>
        <wp:inline distT="0" distB="0" distL="0" distR="0" wp14:anchorId="0B7C59E2" wp14:editId="3C90DDA9">
          <wp:extent cx="988828" cy="548261"/>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_logo_colour_cropped.jpg"/>
                  <pic:cNvPicPr/>
                </pic:nvPicPr>
                <pic:blipFill>
                  <a:blip r:embed="rId2">
                    <a:extLst>
                      <a:ext uri="{28A0092B-C50C-407E-A947-70E740481C1C}">
                        <a14:useLocalDpi xmlns:a14="http://schemas.microsoft.com/office/drawing/2010/main" val="0"/>
                      </a:ext>
                    </a:extLst>
                  </a:blip>
                  <a:stretch>
                    <a:fillRect/>
                  </a:stretch>
                </pic:blipFill>
                <pic:spPr>
                  <a:xfrm>
                    <a:off x="0" y="0"/>
                    <a:ext cx="995316" cy="551858"/>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81160E"/>
    <w:multiLevelType w:val="hybridMultilevel"/>
    <w:tmpl w:val="DE1DA9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7DA2C8"/>
    <w:multiLevelType w:val="hybridMultilevel"/>
    <w:tmpl w:val="E3A905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6137E1"/>
    <w:multiLevelType w:val="multilevel"/>
    <w:tmpl w:val="D0FCD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513EE1"/>
    <w:multiLevelType w:val="hybridMultilevel"/>
    <w:tmpl w:val="0164C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10EDB"/>
    <w:multiLevelType w:val="hybridMultilevel"/>
    <w:tmpl w:val="33DE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EB59D"/>
    <w:multiLevelType w:val="hybridMultilevel"/>
    <w:tmpl w:val="F79B76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B1A69E5"/>
    <w:multiLevelType w:val="hybridMultilevel"/>
    <w:tmpl w:val="85C0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77640"/>
    <w:multiLevelType w:val="hybridMultilevel"/>
    <w:tmpl w:val="91BA29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EB95A64"/>
    <w:multiLevelType w:val="hybridMultilevel"/>
    <w:tmpl w:val="F8AA2802"/>
    <w:lvl w:ilvl="0" w:tplc="983496D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39510B"/>
    <w:multiLevelType w:val="hybridMultilevel"/>
    <w:tmpl w:val="CDAE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429F0"/>
    <w:multiLevelType w:val="multilevel"/>
    <w:tmpl w:val="2B20E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F53E03"/>
    <w:multiLevelType w:val="hybridMultilevel"/>
    <w:tmpl w:val="879CD87A"/>
    <w:lvl w:ilvl="0" w:tplc="98349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C4C3A"/>
    <w:multiLevelType w:val="hybridMultilevel"/>
    <w:tmpl w:val="17D8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61C56"/>
    <w:multiLevelType w:val="hybridMultilevel"/>
    <w:tmpl w:val="E782247E"/>
    <w:lvl w:ilvl="0" w:tplc="4204E048">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542CC"/>
    <w:multiLevelType w:val="hybridMultilevel"/>
    <w:tmpl w:val="790E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CC2CC"/>
    <w:multiLevelType w:val="hybridMultilevel"/>
    <w:tmpl w:val="F3CF29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9CF6F3E"/>
    <w:multiLevelType w:val="multilevel"/>
    <w:tmpl w:val="D4BC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63C71"/>
    <w:multiLevelType w:val="hybridMultilevel"/>
    <w:tmpl w:val="C9DA4B80"/>
    <w:lvl w:ilvl="0" w:tplc="69B0E034">
      <w:start w:val="1"/>
      <w:numFmt w:val="decimal"/>
      <w:lvlText w:val="%1."/>
      <w:lvlJc w:val="left"/>
      <w:pPr>
        <w:ind w:left="360" w:hanging="360"/>
      </w:pPr>
      <w:rPr>
        <w:rFonts w:ascii="Arial" w:hAnsi="Arial" w:cs="Arial" w:hint="default"/>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B0A228E"/>
    <w:multiLevelType w:val="multilevel"/>
    <w:tmpl w:val="C5B0A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9D63C3"/>
    <w:multiLevelType w:val="hybridMultilevel"/>
    <w:tmpl w:val="346A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61BA9"/>
    <w:multiLevelType w:val="multilevel"/>
    <w:tmpl w:val="A12A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3C0EE7"/>
    <w:multiLevelType w:val="hybridMultilevel"/>
    <w:tmpl w:val="5AB2F2B8"/>
    <w:lvl w:ilvl="0" w:tplc="983496D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4791913"/>
    <w:multiLevelType w:val="hybridMultilevel"/>
    <w:tmpl w:val="5978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CC90E4"/>
    <w:multiLevelType w:val="hybridMultilevel"/>
    <w:tmpl w:val="00283C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4D27C4A"/>
    <w:multiLevelType w:val="hybridMultilevel"/>
    <w:tmpl w:val="F66875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6706812"/>
    <w:multiLevelType w:val="hybridMultilevel"/>
    <w:tmpl w:val="8E8E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4537E6"/>
    <w:multiLevelType w:val="hybridMultilevel"/>
    <w:tmpl w:val="600A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013247"/>
    <w:multiLevelType w:val="hybridMultilevel"/>
    <w:tmpl w:val="FC8C38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3BE7104"/>
    <w:multiLevelType w:val="hybridMultilevel"/>
    <w:tmpl w:val="F3D4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245FC3"/>
    <w:multiLevelType w:val="multilevel"/>
    <w:tmpl w:val="21A6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402986"/>
    <w:multiLevelType w:val="hybridMultilevel"/>
    <w:tmpl w:val="7B4A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0F7998"/>
    <w:multiLevelType w:val="hybridMultilevel"/>
    <w:tmpl w:val="FCE550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CD11533"/>
    <w:multiLevelType w:val="hybridMultilevel"/>
    <w:tmpl w:val="0128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5A7DC2"/>
    <w:multiLevelType w:val="hybridMultilevel"/>
    <w:tmpl w:val="8F18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891A8E"/>
    <w:multiLevelType w:val="multilevel"/>
    <w:tmpl w:val="D9C614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250512"/>
    <w:multiLevelType w:val="hybridMultilevel"/>
    <w:tmpl w:val="4504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7D560C"/>
    <w:multiLevelType w:val="multilevel"/>
    <w:tmpl w:val="C8A4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575E08"/>
    <w:multiLevelType w:val="multilevel"/>
    <w:tmpl w:val="524A5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8E5075"/>
    <w:multiLevelType w:val="hybridMultilevel"/>
    <w:tmpl w:val="C224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A339B6"/>
    <w:multiLevelType w:val="hybridMultilevel"/>
    <w:tmpl w:val="52D2A428"/>
    <w:lvl w:ilvl="0" w:tplc="98349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6A152F"/>
    <w:multiLevelType w:val="hybridMultilevel"/>
    <w:tmpl w:val="BB78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8379522">
    <w:abstractNumId w:val="32"/>
  </w:num>
  <w:num w:numId="2" w16cid:durableId="819344549">
    <w:abstractNumId w:val="6"/>
  </w:num>
  <w:num w:numId="3" w16cid:durableId="1816874017">
    <w:abstractNumId w:val="22"/>
  </w:num>
  <w:num w:numId="4" w16cid:durableId="611865182">
    <w:abstractNumId w:val="18"/>
  </w:num>
  <w:num w:numId="5" w16cid:durableId="1754275529">
    <w:abstractNumId w:val="16"/>
  </w:num>
  <w:num w:numId="6" w16cid:durableId="620381316">
    <w:abstractNumId w:val="13"/>
  </w:num>
  <w:num w:numId="7" w16cid:durableId="1593510269">
    <w:abstractNumId w:val="5"/>
  </w:num>
  <w:num w:numId="8" w16cid:durableId="1811165446">
    <w:abstractNumId w:val="38"/>
  </w:num>
  <w:num w:numId="9" w16cid:durableId="1175069056">
    <w:abstractNumId w:val="1"/>
  </w:num>
  <w:num w:numId="10" w16cid:durableId="1242644152">
    <w:abstractNumId w:val="26"/>
  </w:num>
  <w:num w:numId="11" w16cid:durableId="805515599">
    <w:abstractNumId w:val="35"/>
  </w:num>
  <w:num w:numId="12" w16cid:durableId="1272785236">
    <w:abstractNumId w:val="0"/>
  </w:num>
  <w:num w:numId="13" w16cid:durableId="873074463">
    <w:abstractNumId w:val="4"/>
  </w:num>
  <w:num w:numId="14" w16cid:durableId="1109005849">
    <w:abstractNumId w:val="9"/>
  </w:num>
  <w:num w:numId="15" w16cid:durableId="9280747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8246550">
    <w:abstractNumId w:val="17"/>
  </w:num>
  <w:num w:numId="17" w16cid:durableId="150871108">
    <w:abstractNumId w:val="8"/>
  </w:num>
  <w:num w:numId="18" w16cid:durableId="1382244698">
    <w:abstractNumId w:val="8"/>
  </w:num>
  <w:num w:numId="19" w16cid:durableId="1659193129">
    <w:abstractNumId w:val="11"/>
  </w:num>
  <w:num w:numId="20" w16cid:durableId="792476771">
    <w:abstractNumId w:val="21"/>
  </w:num>
  <w:num w:numId="21" w16cid:durableId="2957243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4303055">
    <w:abstractNumId w:val="39"/>
  </w:num>
  <w:num w:numId="23" w16cid:durableId="788015884">
    <w:abstractNumId w:val="20"/>
  </w:num>
  <w:num w:numId="24" w16cid:durableId="1366322262">
    <w:abstractNumId w:val="31"/>
  </w:num>
  <w:num w:numId="25" w16cid:durableId="1817527977">
    <w:abstractNumId w:val="30"/>
  </w:num>
  <w:num w:numId="26" w16cid:durableId="1897232318">
    <w:abstractNumId w:val="23"/>
  </w:num>
  <w:num w:numId="27" w16cid:durableId="1576084929">
    <w:abstractNumId w:val="37"/>
  </w:num>
  <w:num w:numId="28" w16cid:durableId="560361563">
    <w:abstractNumId w:val="25"/>
  </w:num>
  <w:num w:numId="29" w16cid:durableId="383410533">
    <w:abstractNumId w:val="15"/>
  </w:num>
  <w:num w:numId="30" w16cid:durableId="1431468044">
    <w:abstractNumId w:val="40"/>
  </w:num>
  <w:num w:numId="31" w16cid:durableId="132986592">
    <w:abstractNumId w:val="10"/>
  </w:num>
  <w:num w:numId="32" w16cid:durableId="1377390093">
    <w:abstractNumId w:val="2"/>
  </w:num>
  <w:num w:numId="33" w16cid:durableId="376856124">
    <w:abstractNumId w:val="34"/>
  </w:num>
  <w:num w:numId="34" w16cid:durableId="1206602709">
    <w:abstractNumId w:val="19"/>
  </w:num>
  <w:num w:numId="35" w16cid:durableId="1512718757">
    <w:abstractNumId w:val="7"/>
  </w:num>
  <w:num w:numId="36" w16cid:durableId="19848452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08403440">
    <w:abstractNumId w:val="12"/>
  </w:num>
  <w:num w:numId="38" w16cid:durableId="2002347282">
    <w:abstractNumId w:val="14"/>
  </w:num>
  <w:num w:numId="39" w16cid:durableId="906692500">
    <w:abstractNumId w:val="33"/>
  </w:num>
  <w:num w:numId="40" w16cid:durableId="1423985423">
    <w:abstractNumId w:val="28"/>
  </w:num>
  <w:num w:numId="41" w16cid:durableId="402146526">
    <w:abstractNumId w:val="29"/>
  </w:num>
  <w:num w:numId="42" w16cid:durableId="1275400799">
    <w:abstractNumId w:val="3"/>
  </w:num>
  <w:num w:numId="43" w16cid:durableId="8372155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04"/>
    <w:rsid w:val="00013279"/>
    <w:rsid w:val="00017664"/>
    <w:rsid w:val="00024957"/>
    <w:rsid w:val="000373F2"/>
    <w:rsid w:val="000479BA"/>
    <w:rsid w:val="00064312"/>
    <w:rsid w:val="00070AA5"/>
    <w:rsid w:val="00085C5F"/>
    <w:rsid w:val="000A143C"/>
    <w:rsid w:val="000A46DE"/>
    <w:rsid w:val="000A643C"/>
    <w:rsid w:val="000B3F89"/>
    <w:rsid w:val="000D6F0E"/>
    <w:rsid w:val="000E1CF0"/>
    <w:rsid w:val="000F66AB"/>
    <w:rsid w:val="0010736F"/>
    <w:rsid w:val="00113A7A"/>
    <w:rsid w:val="00120AE9"/>
    <w:rsid w:val="0012667E"/>
    <w:rsid w:val="0013044B"/>
    <w:rsid w:val="0014274C"/>
    <w:rsid w:val="0014349E"/>
    <w:rsid w:val="00144221"/>
    <w:rsid w:val="00146F58"/>
    <w:rsid w:val="001508CB"/>
    <w:rsid w:val="0015357B"/>
    <w:rsid w:val="0015594C"/>
    <w:rsid w:val="0016628A"/>
    <w:rsid w:val="001663A7"/>
    <w:rsid w:val="00166D02"/>
    <w:rsid w:val="00181B04"/>
    <w:rsid w:val="00197825"/>
    <w:rsid w:val="001A6236"/>
    <w:rsid w:val="001C621D"/>
    <w:rsid w:val="001D061C"/>
    <w:rsid w:val="001D5420"/>
    <w:rsid w:val="001E7DC1"/>
    <w:rsid w:val="001F539E"/>
    <w:rsid w:val="001F5DD9"/>
    <w:rsid w:val="00204B86"/>
    <w:rsid w:val="002105E5"/>
    <w:rsid w:val="0021293E"/>
    <w:rsid w:val="00212C5E"/>
    <w:rsid w:val="0021339C"/>
    <w:rsid w:val="00216FCB"/>
    <w:rsid w:val="00221573"/>
    <w:rsid w:val="00234296"/>
    <w:rsid w:val="002503CF"/>
    <w:rsid w:val="002537A2"/>
    <w:rsid w:val="002662EB"/>
    <w:rsid w:val="00267A0E"/>
    <w:rsid w:val="00267CBB"/>
    <w:rsid w:val="00272EBB"/>
    <w:rsid w:val="002A03DA"/>
    <w:rsid w:val="002A21AD"/>
    <w:rsid w:val="002A3BD2"/>
    <w:rsid w:val="002A4954"/>
    <w:rsid w:val="002B326E"/>
    <w:rsid w:val="002B75D1"/>
    <w:rsid w:val="002C4B60"/>
    <w:rsid w:val="002C4CFF"/>
    <w:rsid w:val="002E288B"/>
    <w:rsid w:val="002E431C"/>
    <w:rsid w:val="002F039E"/>
    <w:rsid w:val="002F66E4"/>
    <w:rsid w:val="002F7393"/>
    <w:rsid w:val="003056C0"/>
    <w:rsid w:val="003165D9"/>
    <w:rsid w:val="0034031E"/>
    <w:rsid w:val="003638EE"/>
    <w:rsid w:val="00371405"/>
    <w:rsid w:val="0038036B"/>
    <w:rsid w:val="00381355"/>
    <w:rsid w:val="00381423"/>
    <w:rsid w:val="00383844"/>
    <w:rsid w:val="003853A1"/>
    <w:rsid w:val="00385F66"/>
    <w:rsid w:val="00386031"/>
    <w:rsid w:val="00392799"/>
    <w:rsid w:val="00394AFF"/>
    <w:rsid w:val="00396689"/>
    <w:rsid w:val="00396AF1"/>
    <w:rsid w:val="00396E65"/>
    <w:rsid w:val="003A019C"/>
    <w:rsid w:val="003A2B0A"/>
    <w:rsid w:val="003B0F64"/>
    <w:rsid w:val="003B2D7B"/>
    <w:rsid w:val="003B50EA"/>
    <w:rsid w:val="003B728F"/>
    <w:rsid w:val="003C1B99"/>
    <w:rsid w:val="003D29FF"/>
    <w:rsid w:val="003E2DD0"/>
    <w:rsid w:val="003F0B21"/>
    <w:rsid w:val="003F1267"/>
    <w:rsid w:val="003F26BD"/>
    <w:rsid w:val="004019C9"/>
    <w:rsid w:val="00404270"/>
    <w:rsid w:val="00415FE4"/>
    <w:rsid w:val="0041659B"/>
    <w:rsid w:val="004255AB"/>
    <w:rsid w:val="0044030D"/>
    <w:rsid w:val="00442342"/>
    <w:rsid w:val="004501CA"/>
    <w:rsid w:val="00456F58"/>
    <w:rsid w:val="004661F3"/>
    <w:rsid w:val="00483559"/>
    <w:rsid w:val="00486DCE"/>
    <w:rsid w:val="004979C6"/>
    <w:rsid w:val="004A0E59"/>
    <w:rsid w:val="004A493D"/>
    <w:rsid w:val="004B074F"/>
    <w:rsid w:val="004B3FFD"/>
    <w:rsid w:val="004C6249"/>
    <w:rsid w:val="004D0793"/>
    <w:rsid w:val="004D33A7"/>
    <w:rsid w:val="004E3F4E"/>
    <w:rsid w:val="004E4A1C"/>
    <w:rsid w:val="004F4617"/>
    <w:rsid w:val="004F5F2D"/>
    <w:rsid w:val="004F6C80"/>
    <w:rsid w:val="004F7DA2"/>
    <w:rsid w:val="005002F0"/>
    <w:rsid w:val="00507638"/>
    <w:rsid w:val="005163CC"/>
    <w:rsid w:val="0052606B"/>
    <w:rsid w:val="00535C9A"/>
    <w:rsid w:val="00543171"/>
    <w:rsid w:val="005440C7"/>
    <w:rsid w:val="005519B3"/>
    <w:rsid w:val="00566C53"/>
    <w:rsid w:val="00573694"/>
    <w:rsid w:val="00593181"/>
    <w:rsid w:val="005A0DFF"/>
    <w:rsid w:val="005A23AE"/>
    <w:rsid w:val="005A4C94"/>
    <w:rsid w:val="005A6A0D"/>
    <w:rsid w:val="005C07A4"/>
    <w:rsid w:val="005C75EF"/>
    <w:rsid w:val="005D3133"/>
    <w:rsid w:val="005D3E05"/>
    <w:rsid w:val="005D3F91"/>
    <w:rsid w:val="005E6E74"/>
    <w:rsid w:val="005E7427"/>
    <w:rsid w:val="005F4979"/>
    <w:rsid w:val="005F4D62"/>
    <w:rsid w:val="00601EC3"/>
    <w:rsid w:val="0060298C"/>
    <w:rsid w:val="00604590"/>
    <w:rsid w:val="00613308"/>
    <w:rsid w:val="00620E45"/>
    <w:rsid w:val="00632B9B"/>
    <w:rsid w:val="0065023C"/>
    <w:rsid w:val="00653163"/>
    <w:rsid w:val="0066485A"/>
    <w:rsid w:val="00674AB2"/>
    <w:rsid w:val="00680DEC"/>
    <w:rsid w:val="0068384D"/>
    <w:rsid w:val="00690077"/>
    <w:rsid w:val="006A37FA"/>
    <w:rsid w:val="006C5EFD"/>
    <w:rsid w:val="006D6AB2"/>
    <w:rsid w:val="006E76CD"/>
    <w:rsid w:val="00702BA8"/>
    <w:rsid w:val="00704DE1"/>
    <w:rsid w:val="0071136C"/>
    <w:rsid w:val="00715443"/>
    <w:rsid w:val="00730F75"/>
    <w:rsid w:val="00731050"/>
    <w:rsid w:val="007319D6"/>
    <w:rsid w:val="00741B3F"/>
    <w:rsid w:val="00743BA3"/>
    <w:rsid w:val="00750606"/>
    <w:rsid w:val="00755378"/>
    <w:rsid w:val="00756A3D"/>
    <w:rsid w:val="00756F90"/>
    <w:rsid w:val="00771502"/>
    <w:rsid w:val="007859DB"/>
    <w:rsid w:val="0079248B"/>
    <w:rsid w:val="00793B09"/>
    <w:rsid w:val="00795B06"/>
    <w:rsid w:val="00797E8E"/>
    <w:rsid w:val="007A7F7C"/>
    <w:rsid w:val="007B4D8B"/>
    <w:rsid w:val="007B59AB"/>
    <w:rsid w:val="007D2FB3"/>
    <w:rsid w:val="007D44F9"/>
    <w:rsid w:val="007F6344"/>
    <w:rsid w:val="008008D8"/>
    <w:rsid w:val="008175C0"/>
    <w:rsid w:val="0082471C"/>
    <w:rsid w:val="00831121"/>
    <w:rsid w:val="00831507"/>
    <w:rsid w:val="00834A1E"/>
    <w:rsid w:val="00836C0D"/>
    <w:rsid w:val="0084669C"/>
    <w:rsid w:val="00847434"/>
    <w:rsid w:val="008537BC"/>
    <w:rsid w:val="00860581"/>
    <w:rsid w:val="008651D8"/>
    <w:rsid w:val="008670C4"/>
    <w:rsid w:val="00875977"/>
    <w:rsid w:val="00875B75"/>
    <w:rsid w:val="00881022"/>
    <w:rsid w:val="00881853"/>
    <w:rsid w:val="00885CB1"/>
    <w:rsid w:val="008863E5"/>
    <w:rsid w:val="008A65A5"/>
    <w:rsid w:val="008C4908"/>
    <w:rsid w:val="008D0D65"/>
    <w:rsid w:val="008D2C05"/>
    <w:rsid w:val="008E26B5"/>
    <w:rsid w:val="0090256F"/>
    <w:rsid w:val="00902A81"/>
    <w:rsid w:val="009051D7"/>
    <w:rsid w:val="009151F7"/>
    <w:rsid w:val="009248FB"/>
    <w:rsid w:val="009318AD"/>
    <w:rsid w:val="0095085A"/>
    <w:rsid w:val="00954871"/>
    <w:rsid w:val="00960A89"/>
    <w:rsid w:val="00963E36"/>
    <w:rsid w:val="00987DE1"/>
    <w:rsid w:val="009900D7"/>
    <w:rsid w:val="009B1325"/>
    <w:rsid w:val="009C0281"/>
    <w:rsid w:val="009D25B0"/>
    <w:rsid w:val="009D7256"/>
    <w:rsid w:val="009F557C"/>
    <w:rsid w:val="00A0124A"/>
    <w:rsid w:val="00A141C3"/>
    <w:rsid w:val="00A209E7"/>
    <w:rsid w:val="00A21B57"/>
    <w:rsid w:val="00A31812"/>
    <w:rsid w:val="00A31D87"/>
    <w:rsid w:val="00A348C1"/>
    <w:rsid w:val="00A35472"/>
    <w:rsid w:val="00A439F0"/>
    <w:rsid w:val="00A46570"/>
    <w:rsid w:val="00A51A2C"/>
    <w:rsid w:val="00A52F34"/>
    <w:rsid w:val="00A5791D"/>
    <w:rsid w:val="00A756A0"/>
    <w:rsid w:val="00A75F3D"/>
    <w:rsid w:val="00A9442A"/>
    <w:rsid w:val="00AB0515"/>
    <w:rsid w:val="00AB3AC1"/>
    <w:rsid w:val="00AB7AEE"/>
    <w:rsid w:val="00AB7C66"/>
    <w:rsid w:val="00AC785E"/>
    <w:rsid w:val="00AD358C"/>
    <w:rsid w:val="00AD7041"/>
    <w:rsid w:val="00B02755"/>
    <w:rsid w:val="00B02F5C"/>
    <w:rsid w:val="00B06C32"/>
    <w:rsid w:val="00B07F6C"/>
    <w:rsid w:val="00B144C7"/>
    <w:rsid w:val="00B17BA7"/>
    <w:rsid w:val="00B42910"/>
    <w:rsid w:val="00B52E85"/>
    <w:rsid w:val="00B5588B"/>
    <w:rsid w:val="00B57C19"/>
    <w:rsid w:val="00B70340"/>
    <w:rsid w:val="00B844E4"/>
    <w:rsid w:val="00B91284"/>
    <w:rsid w:val="00B92730"/>
    <w:rsid w:val="00BA00E7"/>
    <w:rsid w:val="00BB2416"/>
    <w:rsid w:val="00BB5711"/>
    <w:rsid w:val="00BC20C9"/>
    <w:rsid w:val="00BE07BD"/>
    <w:rsid w:val="00C02B25"/>
    <w:rsid w:val="00C07BEA"/>
    <w:rsid w:val="00C1108D"/>
    <w:rsid w:val="00C134CF"/>
    <w:rsid w:val="00C13831"/>
    <w:rsid w:val="00C146F1"/>
    <w:rsid w:val="00C14F8F"/>
    <w:rsid w:val="00C17A19"/>
    <w:rsid w:val="00C23222"/>
    <w:rsid w:val="00C2368D"/>
    <w:rsid w:val="00C254D9"/>
    <w:rsid w:val="00C42D82"/>
    <w:rsid w:val="00C5378A"/>
    <w:rsid w:val="00C74289"/>
    <w:rsid w:val="00C75919"/>
    <w:rsid w:val="00C8246C"/>
    <w:rsid w:val="00C86950"/>
    <w:rsid w:val="00C94F97"/>
    <w:rsid w:val="00CA2AE8"/>
    <w:rsid w:val="00CB1004"/>
    <w:rsid w:val="00CC304D"/>
    <w:rsid w:val="00CD01B2"/>
    <w:rsid w:val="00CD11AA"/>
    <w:rsid w:val="00CD3315"/>
    <w:rsid w:val="00CE4F49"/>
    <w:rsid w:val="00CF0656"/>
    <w:rsid w:val="00CF7D46"/>
    <w:rsid w:val="00D0137A"/>
    <w:rsid w:val="00D2121F"/>
    <w:rsid w:val="00D348E1"/>
    <w:rsid w:val="00D375ED"/>
    <w:rsid w:val="00D4592C"/>
    <w:rsid w:val="00D63FED"/>
    <w:rsid w:val="00D71007"/>
    <w:rsid w:val="00D72D9A"/>
    <w:rsid w:val="00D72EFC"/>
    <w:rsid w:val="00D73026"/>
    <w:rsid w:val="00D73BEC"/>
    <w:rsid w:val="00D75965"/>
    <w:rsid w:val="00D80A75"/>
    <w:rsid w:val="00D8353C"/>
    <w:rsid w:val="00D85827"/>
    <w:rsid w:val="00D92701"/>
    <w:rsid w:val="00D93628"/>
    <w:rsid w:val="00D97D86"/>
    <w:rsid w:val="00DB12B5"/>
    <w:rsid w:val="00DB1912"/>
    <w:rsid w:val="00DC115C"/>
    <w:rsid w:val="00DC4197"/>
    <w:rsid w:val="00DC494C"/>
    <w:rsid w:val="00DD483E"/>
    <w:rsid w:val="00DD5CCA"/>
    <w:rsid w:val="00DE0B12"/>
    <w:rsid w:val="00DE11EF"/>
    <w:rsid w:val="00DE2CFB"/>
    <w:rsid w:val="00E03E2C"/>
    <w:rsid w:val="00E06FC0"/>
    <w:rsid w:val="00E1002E"/>
    <w:rsid w:val="00E12DF3"/>
    <w:rsid w:val="00E245DC"/>
    <w:rsid w:val="00E256FD"/>
    <w:rsid w:val="00E32D18"/>
    <w:rsid w:val="00E34B93"/>
    <w:rsid w:val="00E42916"/>
    <w:rsid w:val="00E75702"/>
    <w:rsid w:val="00E81964"/>
    <w:rsid w:val="00E855DF"/>
    <w:rsid w:val="00E91DEC"/>
    <w:rsid w:val="00E96721"/>
    <w:rsid w:val="00EA4654"/>
    <w:rsid w:val="00EB32E6"/>
    <w:rsid w:val="00EB5932"/>
    <w:rsid w:val="00EB5A18"/>
    <w:rsid w:val="00EB74CF"/>
    <w:rsid w:val="00EE64AC"/>
    <w:rsid w:val="00EE7C92"/>
    <w:rsid w:val="00EF201A"/>
    <w:rsid w:val="00EF364C"/>
    <w:rsid w:val="00EF6C91"/>
    <w:rsid w:val="00F251F6"/>
    <w:rsid w:val="00F36E07"/>
    <w:rsid w:val="00F3771E"/>
    <w:rsid w:val="00F411D8"/>
    <w:rsid w:val="00F439E3"/>
    <w:rsid w:val="00F46006"/>
    <w:rsid w:val="00F46104"/>
    <w:rsid w:val="00F46F38"/>
    <w:rsid w:val="00F478CB"/>
    <w:rsid w:val="00F50DD7"/>
    <w:rsid w:val="00F510FB"/>
    <w:rsid w:val="00F556FC"/>
    <w:rsid w:val="00F5662F"/>
    <w:rsid w:val="00F6295B"/>
    <w:rsid w:val="00F6330D"/>
    <w:rsid w:val="00F7053E"/>
    <w:rsid w:val="00F720F5"/>
    <w:rsid w:val="00F905EA"/>
    <w:rsid w:val="00F93D6D"/>
    <w:rsid w:val="00FB1180"/>
    <w:rsid w:val="00FB5F21"/>
    <w:rsid w:val="00FB7DD1"/>
    <w:rsid w:val="00FC05AF"/>
    <w:rsid w:val="00FC1DCA"/>
    <w:rsid w:val="00FC46C3"/>
    <w:rsid w:val="00FD4D47"/>
    <w:rsid w:val="00FD6C75"/>
    <w:rsid w:val="00FE21D8"/>
    <w:rsid w:val="00FE25E4"/>
    <w:rsid w:val="00FE5BA6"/>
    <w:rsid w:val="00FF014F"/>
    <w:rsid w:val="00FF2A5A"/>
    <w:rsid w:val="00FF6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68966C8F"/>
  <w15:docId w15:val="{090C82AB-170B-4940-8AD5-E403D47F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A46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F4D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004"/>
  </w:style>
  <w:style w:type="paragraph" w:styleId="Footer">
    <w:name w:val="footer"/>
    <w:basedOn w:val="Normal"/>
    <w:link w:val="FooterChar"/>
    <w:uiPriority w:val="99"/>
    <w:unhideWhenUsed/>
    <w:rsid w:val="00CB1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004"/>
  </w:style>
  <w:style w:type="paragraph" w:styleId="BalloonText">
    <w:name w:val="Balloon Text"/>
    <w:basedOn w:val="Normal"/>
    <w:link w:val="BalloonTextChar"/>
    <w:uiPriority w:val="99"/>
    <w:semiHidden/>
    <w:unhideWhenUsed/>
    <w:rsid w:val="00CB1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004"/>
    <w:rPr>
      <w:rFonts w:ascii="Tahoma" w:hAnsi="Tahoma" w:cs="Tahoma"/>
      <w:sz w:val="16"/>
      <w:szCs w:val="16"/>
    </w:rPr>
  </w:style>
  <w:style w:type="table" w:styleId="TableGrid">
    <w:name w:val="Table Grid"/>
    <w:basedOn w:val="TableNormal"/>
    <w:uiPriority w:val="59"/>
    <w:rsid w:val="00CB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427"/>
    <w:rPr>
      <w:color w:val="0000FF" w:themeColor="hyperlink"/>
      <w:u w:val="single"/>
    </w:rPr>
  </w:style>
  <w:style w:type="paragraph" w:styleId="ListParagraph">
    <w:name w:val="List Paragraph"/>
    <w:basedOn w:val="Normal"/>
    <w:uiPriority w:val="34"/>
    <w:qFormat/>
    <w:rsid w:val="005E7427"/>
    <w:pPr>
      <w:ind w:left="720"/>
      <w:contextualSpacing/>
    </w:pPr>
  </w:style>
  <w:style w:type="character" w:styleId="FollowedHyperlink">
    <w:name w:val="FollowedHyperlink"/>
    <w:basedOn w:val="DefaultParagraphFont"/>
    <w:uiPriority w:val="99"/>
    <w:semiHidden/>
    <w:unhideWhenUsed/>
    <w:rsid w:val="00C17A19"/>
    <w:rPr>
      <w:color w:val="800080" w:themeColor="followedHyperlink"/>
      <w:u w:val="single"/>
    </w:rPr>
  </w:style>
  <w:style w:type="character" w:styleId="CommentReference">
    <w:name w:val="annotation reference"/>
    <w:basedOn w:val="DefaultParagraphFont"/>
    <w:uiPriority w:val="99"/>
    <w:semiHidden/>
    <w:unhideWhenUsed/>
    <w:rsid w:val="006E76CD"/>
    <w:rPr>
      <w:sz w:val="16"/>
      <w:szCs w:val="16"/>
    </w:rPr>
  </w:style>
  <w:style w:type="paragraph" w:styleId="CommentText">
    <w:name w:val="annotation text"/>
    <w:basedOn w:val="Normal"/>
    <w:link w:val="CommentTextChar"/>
    <w:uiPriority w:val="99"/>
    <w:unhideWhenUsed/>
    <w:rsid w:val="006E76CD"/>
    <w:pPr>
      <w:spacing w:line="240" w:lineRule="auto"/>
    </w:pPr>
    <w:rPr>
      <w:sz w:val="20"/>
      <w:szCs w:val="20"/>
    </w:rPr>
  </w:style>
  <w:style w:type="character" w:customStyle="1" w:styleId="CommentTextChar">
    <w:name w:val="Comment Text Char"/>
    <w:basedOn w:val="DefaultParagraphFont"/>
    <w:link w:val="CommentText"/>
    <w:uiPriority w:val="99"/>
    <w:rsid w:val="006E76CD"/>
    <w:rPr>
      <w:sz w:val="20"/>
      <w:szCs w:val="20"/>
    </w:rPr>
  </w:style>
  <w:style w:type="paragraph" w:styleId="CommentSubject">
    <w:name w:val="annotation subject"/>
    <w:basedOn w:val="CommentText"/>
    <w:next w:val="CommentText"/>
    <w:link w:val="CommentSubjectChar"/>
    <w:uiPriority w:val="99"/>
    <w:semiHidden/>
    <w:unhideWhenUsed/>
    <w:rsid w:val="006E76CD"/>
    <w:rPr>
      <w:b/>
      <w:bCs/>
    </w:rPr>
  </w:style>
  <w:style w:type="character" w:customStyle="1" w:styleId="CommentSubjectChar">
    <w:name w:val="Comment Subject Char"/>
    <w:basedOn w:val="CommentTextChar"/>
    <w:link w:val="CommentSubject"/>
    <w:uiPriority w:val="99"/>
    <w:semiHidden/>
    <w:rsid w:val="006E76CD"/>
    <w:rPr>
      <w:b/>
      <w:bCs/>
      <w:sz w:val="20"/>
      <w:szCs w:val="20"/>
    </w:rPr>
  </w:style>
  <w:style w:type="character" w:styleId="UnresolvedMention">
    <w:name w:val="Unresolved Mention"/>
    <w:basedOn w:val="DefaultParagraphFont"/>
    <w:uiPriority w:val="99"/>
    <w:semiHidden/>
    <w:unhideWhenUsed/>
    <w:rsid w:val="00DE11EF"/>
    <w:rPr>
      <w:color w:val="605E5C"/>
      <w:shd w:val="clear" w:color="auto" w:fill="E1DFDD"/>
    </w:rPr>
  </w:style>
  <w:style w:type="paragraph" w:styleId="NormalWeb">
    <w:name w:val="Normal (Web)"/>
    <w:basedOn w:val="Normal"/>
    <w:uiPriority w:val="99"/>
    <w:unhideWhenUsed/>
    <w:rsid w:val="00A9442A"/>
    <w:rPr>
      <w:rFonts w:ascii="Times New Roman" w:hAnsi="Times New Roman" w:cs="Times New Roman"/>
      <w:sz w:val="24"/>
      <w:szCs w:val="24"/>
    </w:rPr>
  </w:style>
  <w:style w:type="paragraph" w:customStyle="1" w:styleId="Default">
    <w:name w:val="Default"/>
    <w:rsid w:val="003E2DD0"/>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2A03DA"/>
    <w:rPr>
      <w:b/>
      <w:bCs/>
    </w:rPr>
  </w:style>
  <w:style w:type="paragraph" w:styleId="NoSpacing">
    <w:name w:val="No Spacing"/>
    <w:uiPriority w:val="1"/>
    <w:qFormat/>
    <w:rsid w:val="00D85827"/>
    <w:pPr>
      <w:spacing w:after="0" w:line="240" w:lineRule="auto"/>
    </w:pPr>
  </w:style>
  <w:style w:type="character" w:customStyle="1" w:styleId="Heading3Char">
    <w:name w:val="Heading 3 Char"/>
    <w:basedOn w:val="DefaultParagraphFont"/>
    <w:link w:val="Heading3"/>
    <w:uiPriority w:val="9"/>
    <w:semiHidden/>
    <w:rsid w:val="005F4D62"/>
    <w:rPr>
      <w:rFonts w:asciiTheme="majorHAnsi" w:eastAsiaTheme="majorEastAsia" w:hAnsiTheme="majorHAnsi" w:cstheme="majorBidi"/>
      <w:color w:val="243F60" w:themeColor="accent1" w:themeShade="7F"/>
      <w:sz w:val="24"/>
      <w:szCs w:val="24"/>
    </w:rPr>
  </w:style>
  <w:style w:type="paragraph" w:customStyle="1" w:styleId="Normal1">
    <w:name w:val="Normal1"/>
    <w:basedOn w:val="Normal"/>
    <w:rsid w:val="001508CB"/>
    <w:pPr>
      <w:spacing w:after="0" w:line="240" w:lineRule="auto"/>
    </w:pPr>
    <w:rPr>
      <w:rFonts w:ascii="Calibri" w:hAnsi="Calibri" w:cs="Calibri"/>
      <w:color w:val="000000"/>
      <w:lang w:eastAsia="en-GB"/>
    </w:rPr>
  </w:style>
  <w:style w:type="paragraph" w:customStyle="1" w:styleId="xmsonormal">
    <w:name w:val="x_msonormal"/>
    <w:basedOn w:val="Normal"/>
    <w:rsid w:val="00730F75"/>
    <w:pPr>
      <w:spacing w:after="0" w:line="240" w:lineRule="auto"/>
    </w:pPr>
    <w:rPr>
      <w:rFonts w:ascii="Calibri" w:hAnsi="Calibri" w:cs="Calibri"/>
      <w:lang w:eastAsia="en-GB"/>
    </w:rPr>
  </w:style>
  <w:style w:type="paragraph" w:customStyle="1" w:styleId="xxmsonormal">
    <w:name w:val="x_xmsonormal"/>
    <w:basedOn w:val="Normal"/>
    <w:rsid w:val="00234296"/>
    <w:pPr>
      <w:spacing w:after="0" w:line="240" w:lineRule="auto"/>
    </w:pPr>
    <w:rPr>
      <w:rFonts w:ascii="Calibri" w:hAnsi="Calibri" w:cs="Calibri"/>
      <w:lang w:eastAsia="en-GB"/>
    </w:rPr>
  </w:style>
  <w:style w:type="paragraph" w:customStyle="1" w:styleId="Normal2">
    <w:name w:val="Normal2"/>
    <w:basedOn w:val="Normal"/>
    <w:rsid w:val="00181B04"/>
    <w:pPr>
      <w:spacing w:after="0" w:line="240" w:lineRule="auto"/>
    </w:pPr>
    <w:rPr>
      <w:rFonts w:ascii="Calibri" w:hAnsi="Calibri" w:cs="Calibri"/>
      <w:color w:val="000000"/>
      <w:lang w:eastAsia="en-GB"/>
    </w:rPr>
  </w:style>
  <w:style w:type="paragraph" w:customStyle="1" w:styleId="listparagraph0">
    <w:name w:val="list_paragraph"/>
    <w:basedOn w:val="Normal"/>
    <w:rsid w:val="00181B04"/>
    <w:pPr>
      <w:ind w:left="720"/>
    </w:pPr>
    <w:rPr>
      <w:rFonts w:ascii="Calibri" w:hAnsi="Calibri" w:cs="Calibri"/>
      <w:color w:val="000000"/>
      <w:lang w:eastAsia="en-GB"/>
    </w:rPr>
  </w:style>
  <w:style w:type="paragraph" w:customStyle="1" w:styleId="default0">
    <w:name w:val="default"/>
    <w:basedOn w:val="Normal"/>
    <w:rsid w:val="00181B04"/>
    <w:pPr>
      <w:spacing w:after="0" w:line="240" w:lineRule="auto"/>
    </w:pPr>
    <w:rPr>
      <w:rFonts w:ascii="Calibri" w:hAnsi="Calibri" w:cs="Calibri"/>
      <w:color w:val="000000"/>
      <w:sz w:val="24"/>
      <w:szCs w:val="24"/>
      <w:lang w:eastAsia="en-GB"/>
    </w:rPr>
  </w:style>
  <w:style w:type="character" w:customStyle="1" w:styleId="Hyperlink1">
    <w:name w:val="Hyperlink1"/>
    <w:basedOn w:val="DefaultParagraphFont"/>
    <w:rsid w:val="00181B04"/>
    <w:rPr>
      <w:color w:val="FF0000"/>
      <w:u w:val="single"/>
    </w:rPr>
  </w:style>
  <w:style w:type="paragraph" w:styleId="Revision">
    <w:name w:val="Revision"/>
    <w:hidden/>
    <w:uiPriority w:val="99"/>
    <w:semiHidden/>
    <w:rsid w:val="00BC20C9"/>
    <w:pPr>
      <w:spacing w:after="0" w:line="240" w:lineRule="auto"/>
    </w:pPr>
  </w:style>
  <w:style w:type="character" w:customStyle="1" w:styleId="Heading2Char">
    <w:name w:val="Heading 2 Char"/>
    <w:basedOn w:val="DefaultParagraphFont"/>
    <w:link w:val="Heading2"/>
    <w:uiPriority w:val="9"/>
    <w:rsid w:val="000A46DE"/>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5C07A4"/>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5C07A4"/>
  </w:style>
  <w:style w:type="character" w:customStyle="1" w:styleId="eop">
    <w:name w:val="eop"/>
    <w:basedOn w:val="DefaultParagraphFont"/>
    <w:rsid w:val="005C0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9324">
      <w:bodyDiv w:val="1"/>
      <w:marLeft w:val="0"/>
      <w:marRight w:val="0"/>
      <w:marTop w:val="0"/>
      <w:marBottom w:val="0"/>
      <w:divBdr>
        <w:top w:val="none" w:sz="0" w:space="0" w:color="auto"/>
        <w:left w:val="none" w:sz="0" w:space="0" w:color="auto"/>
        <w:bottom w:val="none" w:sz="0" w:space="0" w:color="auto"/>
        <w:right w:val="none" w:sz="0" w:space="0" w:color="auto"/>
      </w:divBdr>
    </w:div>
    <w:div w:id="93786754">
      <w:bodyDiv w:val="1"/>
      <w:marLeft w:val="0"/>
      <w:marRight w:val="0"/>
      <w:marTop w:val="0"/>
      <w:marBottom w:val="0"/>
      <w:divBdr>
        <w:top w:val="none" w:sz="0" w:space="0" w:color="auto"/>
        <w:left w:val="none" w:sz="0" w:space="0" w:color="auto"/>
        <w:bottom w:val="none" w:sz="0" w:space="0" w:color="auto"/>
        <w:right w:val="none" w:sz="0" w:space="0" w:color="auto"/>
      </w:divBdr>
    </w:div>
    <w:div w:id="202787625">
      <w:bodyDiv w:val="1"/>
      <w:marLeft w:val="0"/>
      <w:marRight w:val="0"/>
      <w:marTop w:val="0"/>
      <w:marBottom w:val="0"/>
      <w:divBdr>
        <w:top w:val="none" w:sz="0" w:space="0" w:color="auto"/>
        <w:left w:val="none" w:sz="0" w:space="0" w:color="auto"/>
        <w:bottom w:val="none" w:sz="0" w:space="0" w:color="auto"/>
        <w:right w:val="none" w:sz="0" w:space="0" w:color="auto"/>
      </w:divBdr>
    </w:div>
    <w:div w:id="215242759">
      <w:bodyDiv w:val="1"/>
      <w:marLeft w:val="0"/>
      <w:marRight w:val="0"/>
      <w:marTop w:val="0"/>
      <w:marBottom w:val="0"/>
      <w:divBdr>
        <w:top w:val="none" w:sz="0" w:space="0" w:color="auto"/>
        <w:left w:val="none" w:sz="0" w:space="0" w:color="auto"/>
        <w:bottom w:val="none" w:sz="0" w:space="0" w:color="auto"/>
        <w:right w:val="none" w:sz="0" w:space="0" w:color="auto"/>
      </w:divBdr>
    </w:div>
    <w:div w:id="357120375">
      <w:bodyDiv w:val="1"/>
      <w:marLeft w:val="0"/>
      <w:marRight w:val="0"/>
      <w:marTop w:val="0"/>
      <w:marBottom w:val="0"/>
      <w:divBdr>
        <w:top w:val="none" w:sz="0" w:space="0" w:color="auto"/>
        <w:left w:val="none" w:sz="0" w:space="0" w:color="auto"/>
        <w:bottom w:val="none" w:sz="0" w:space="0" w:color="auto"/>
        <w:right w:val="none" w:sz="0" w:space="0" w:color="auto"/>
      </w:divBdr>
    </w:div>
    <w:div w:id="371654888">
      <w:bodyDiv w:val="1"/>
      <w:marLeft w:val="0"/>
      <w:marRight w:val="0"/>
      <w:marTop w:val="0"/>
      <w:marBottom w:val="0"/>
      <w:divBdr>
        <w:top w:val="none" w:sz="0" w:space="0" w:color="auto"/>
        <w:left w:val="none" w:sz="0" w:space="0" w:color="auto"/>
        <w:bottom w:val="none" w:sz="0" w:space="0" w:color="auto"/>
        <w:right w:val="none" w:sz="0" w:space="0" w:color="auto"/>
      </w:divBdr>
    </w:div>
    <w:div w:id="379284640">
      <w:bodyDiv w:val="1"/>
      <w:marLeft w:val="0"/>
      <w:marRight w:val="0"/>
      <w:marTop w:val="0"/>
      <w:marBottom w:val="0"/>
      <w:divBdr>
        <w:top w:val="none" w:sz="0" w:space="0" w:color="auto"/>
        <w:left w:val="none" w:sz="0" w:space="0" w:color="auto"/>
        <w:bottom w:val="none" w:sz="0" w:space="0" w:color="auto"/>
        <w:right w:val="none" w:sz="0" w:space="0" w:color="auto"/>
      </w:divBdr>
    </w:div>
    <w:div w:id="405150160">
      <w:bodyDiv w:val="1"/>
      <w:marLeft w:val="0"/>
      <w:marRight w:val="0"/>
      <w:marTop w:val="0"/>
      <w:marBottom w:val="0"/>
      <w:divBdr>
        <w:top w:val="none" w:sz="0" w:space="0" w:color="auto"/>
        <w:left w:val="none" w:sz="0" w:space="0" w:color="auto"/>
        <w:bottom w:val="none" w:sz="0" w:space="0" w:color="auto"/>
        <w:right w:val="none" w:sz="0" w:space="0" w:color="auto"/>
      </w:divBdr>
    </w:div>
    <w:div w:id="423957539">
      <w:bodyDiv w:val="1"/>
      <w:marLeft w:val="0"/>
      <w:marRight w:val="0"/>
      <w:marTop w:val="0"/>
      <w:marBottom w:val="0"/>
      <w:divBdr>
        <w:top w:val="none" w:sz="0" w:space="0" w:color="auto"/>
        <w:left w:val="none" w:sz="0" w:space="0" w:color="auto"/>
        <w:bottom w:val="none" w:sz="0" w:space="0" w:color="auto"/>
        <w:right w:val="none" w:sz="0" w:space="0" w:color="auto"/>
      </w:divBdr>
    </w:div>
    <w:div w:id="48878974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630670353">
      <w:bodyDiv w:val="1"/>
      <w:marLeft w:val="0"/>
      <w:marRight w:val="0"/>
      <w:marTop w:val="0"/>
      <w:marBottom w:val="0"/>
      <w:divBdr>
        <w:top w:val="none" w:sz="0" w:space="0" w:color="auto"/>
        <w:left w:val="none" w:sz="0" w:space="0" w:color="auto"/>
        <w:bottom w:val="none" w:sz="0" w:space="0" w:color="auto"/>
        <w:right w:val="none" w:sz="0" w:space="0" w:color="auto"/>
      </w:divBdr>
    </w:div>
    <w:div w:id="641083286">
      <w:bodyDiv w:val="1"/>
      <w:marLeft w:val="0"/>
      <w:marRight w:val="0"/>
      <w:marTop w:val="0"/>
      <w:marBottom w:val="0"/>
      <w:divBdr>
        <w:top w:val="none" w:sz="0" w:space="0" w:color="auto"/>
        <w:left w:val="none" w:sz="0" w:space="0" w:color="auto"/>
        <w:bottom w:val="none" w:sz="0" w:space="0" w:color="auto"/>
        <w:right w:val="none" w:sz="0" w:space="0" w:color="auto"/>
      </w:divBdr>
    </w:div>
    <w:div w:id="657686214">
      <w:bodyDiv w:val="1"/>
      <w:marLeft w:val="0"/>
      <w:marRight w:val="0"/>
      <w:marTop w:val="0"/>
      <w:marBottom w:val="0"/>
      <w:divBdr>
        <w:top w:val="none" w:sz="0" w:space="0" w:color="auto"/>
        <w:left w:val="none" w:sz="0" w:space="0" w:color="auto"/>
        <w:bottom w:val="none" w:sz="0" w:space="0" w:color="auto"/>
        <w:right w:val="none" w:sz="0" w:space="0" w:color="auto"/>
      </w:divBdr>
    </w:div>
    <w:div w:id="666861144">
      <w:bodyDiv w:val="1"/>
      <w:marLeft w:val="0"/>
      <w:marRight w:val="0"/>
      <w:marTop w:val="0"/>
      <w:marBottom w:val="0"/>
      <w:divBdr>
        <w:top w:val="none" w:sz="0" w:space="0" w:color="auto"/>
        <w:left w:val="none" w:sz="0" w:space="0" w:color="auto"/>
        <w:bottom w:val="none" w:sz="0" w:space="0" w:color="auto"/>
        <w:right w:val="none" w:sz="0" w:space="0" w:color="auto"/>
      </w:divBdr>
    </w:div>
    <w:div w:id="719013718">
      <w:bodyDiv w:val="1"/>
      <w:marLeft w:val="0"/>
      <w:marRight w:val="0"/>
      <w:marTop w:val="0"/>
      <w:marBottom w:val="0"/>
      <w:divBdr>
        <w:top w:val="none" w:sz="0" w:space="0" w:color="auto"/>
        <w:left w:val="none" w:sz="0" w:space="0" w:color="auto"/>
        <w:bottom w:val="none" w:sz="0" w:space="0" w:color="auto"/>
        <w:right w:val="none" w:sz="0" w:space="0" w:color="auto"/>
      </w:divBdr>
    </w:div>
    <w:div w:id="732239604">
      <w:bodyDiv w:val="1"/>
      <w:marLeft w:val="0"/>
      <w:marRight w:val="0"/>
      <w:marTop w:val="0"/>
      <w:marBottom w:val="0"/>
      <w:divBdr>
        <w:top w:val="none" w:sz="0" w:space="0" w:color="auto"/>
        <w:left w:val="none" w:sz="0" w:space="0" w:color="auto"/>
        <w:bottom w:val="none" w:sz="0" w:space="0" w:color="auto"/>
        <w:right w:val="none" w:sz="0" w:space="0" w:color="auto"/>
      </w:divBdr>
    </w:div>
    <w:div w:id="840462223">
      <w:bodyDiv w:val="1"/>
      <w:marLeft w:val="0"/>
      <w:marRight w:val="0"/>
      <w:marTop w:val="0"/>
      <w:marBottom w:val="0"/>
      <w:divBdr>
        <w:top w:val="none" w:sz="0" w:space="0" w:color="auto"/>
        <w:left w:val="none" w:sz="0" w:space="0" w:color="auto"/>
        <w:bottom w:val="none" w:sz="0" w:space="0" w:color="auto"/>
        <w:right w:val="none" w:sz="0" w:space="0" w:color="auto"/>
      </w:divBdr>
    </w:div>
    <w:div w:id="870076107">
      <w:bodyDiv w:val="1"/>
      <w:marLeft w:val="0"/>
      <w:marRight w:val="0"/>
      <w:marTop w:val="0"/>
      <w:marBottom w:val="0"/>
      <w:divBdr>
        <w:top w:val="none" w:sz="0" w:space="0" w:color="auto"/>
        <w:left w:val="none" w:sz="0" w:space="0" w:color="auto"/>
        <w:bottom w:val="none" w:sz="0" w:space="0" w:color="auto"/>
        <w:right w:val="none" w:sz="0" w:space="0" w:color="auto"/>
      </w:divBdr>
    </w:div>
    <w:div w:id="917979532">
      <w:bodyDiv w:val="1"/>
      <w:marLeft w:val="0"/>
      <w:marRight w:val="0"/>
      <w:marTop w:val="0"/>
      <w:marBottom w:val="0"/>
      <w:divBdr>
        <w:top w:val="none" w:sz="0" w:space="0" w:color="auto"/>
        <w:left w:val="none" w:sz="0" w:space="0" w:color="auto"/>
        <w:bottom w:val="none" w:sz="0" w:space="0" w:color="auto"/>
        <w:right w:val="none" w:sz="0" w:space="0" w:color="auto"/>
      </w:divBdr>
    </w:div>
    <w:div w:id="993073095">
      <w:bodyDiv w:val="1"/>
      <w:marLeft w:val="0"/>
      <w:marRight w:val="0"/>
      <w:marTop w:val="0"/>
      <w:marBottom w:val="0"/>
      <w:divBdr>
        <w:top w:val="none" w:sz="0" w:space="0" w:color="auto"/>
        <w:left w:val="none" w:sz="0" w:space="0" w:color="auto"/>
        <w:bottom w:val="none" w:sz="0" w:space="0" w:color="auto"/>
        <w:right w:val="none" w:sz="0" w:space="0" w:color="auto"/>
      </w:divBdr>
    </w:div>
    <w:div w:id="997462924">
      <w:bodyDiv w:val="1"/>
      <w:marLeft w:val="0"/>
      <w:marRight w:val="0"/>
      <w:marTop w:val="0"/>
      <w:marBottom w:val="0"/>
      <w:divBdr>
        <w:top w:val="none" w:sz="0" w:space="0" w:color="auto"/>
        <w:left w:val="none" w:sz="0" w:space="0" w:color="auto"/>
        <w:bottom w:val="none" w:sz="0" w:space="0" w:color="auto"/>
        <w:right w:val="none" w:sz="0" w:space="0" w:color="auto"/>
      </w:divBdr>
    </w:div>
    <w:div w:id="1008367582">
      <w:bodyDiv w:val="1"/>
      <w:marLeft w:val="0"/>
      <w:marRight w:val="0"/>
      <w:marTop w:val="0"/>
      <w:marBottom w:val="0"/>
      <w:divBdr>
        <w:top w:val="none" w:sz="0" w:space="0" w:color="auto"/>
        <w:left w:val="none" w:sz="0" w:space="0" w:color="auto"/>
        <w:bottom w:val="none" w:sz="0" w:space="0" w:color="auto"/>
        <w:right w:val="none" w:sz="0" w:space="0" w:color="auto"/>
      </w:divBdr>
    </w:div>
    <w:div w:id="1054237233">
      <w:bodyDiv w:val="1"/>
      <w:marLeft w:val="0"/>
      <w:marRight w:val="0"/>
      <w:marTop w:val="0"/>
      <w:marBottom w:val="0"/>
      <w:divBdr>
        <w:top w:val="none" w:sz="0" w:space="0" w:color="auto"/>
        <w:left w:val="none" w:sz="0" w:space="0" w:color="auto"/>
        <w:bottom w:val="none" w:sz="0" w:space="0" w:color="auto"/>
        <w:right w:val="none" w:sz="0" w:space="0" w:color="auto"/>
      </w:divBdr>
    </w:div>
    <w:div w:id="1127313932">
      <w:bodyDiv w:val="1"/>
      <w:marLeft w:val="0"/>
      <w:marRight w:val="0"/>
      <w:marTop w:val="0"/>
      <w:marBottom w:val="0"/>
      <w:divBdr>
        <w:top w:val="none" w:sz="0" w:space="0" w:color="auto"/>
        <w:left w:val="none" w:sz="0" w:space="0" w:color="auto"/>
        <w:bottom w:val="none" w:sz="0" w:space="0" w:color="auto"/>
        <w:right w:val="none" w:sz="0" w:space="0" w:color="auto"/>
      </w:divBdr>
    </w:div>
    <w:div w:id="1154644571">
      <w:bodyDiv w:val="1"/>
      <w:marLeft w:val="0"/>
      <w:marRight w:val="0"/>
      <w:marTop w:val="0"/>
      <w:marBottom w:val="0"/>
      <w:divBdr>
        <w:top w:val="none" w:sz="0" w:space="0" w:color="auto"/>
        <w:left w:val="none" w:sz="0" w:space="0" w:color="auto"/>
        <w:bottom w:val="none" w:sz="0" w:space="0" w:color="auto"/>
        <w:right w:val="none" w:sz="0" w:space="0" w:color="auto"/>
      </w:divBdr>
    </w:div>
    <w:div w:id="1173564879">
      <w:bodyDiv w:val="1"/>
      <w:marLeft w:val="0"/>
      <w:marRight w:val="0"/>
      <w:marTop w:val="0"/>
      <w:marBottom w:val="0"/>
      <w:divBdr>
        <w:top w:val="none" w:sz="0" w:space="0" w:color="auto"/>
        <w:left w:val="none" w:sz="0" w:space="0" w:color="auto"/>
        <w:bottom w:val="none" w:sz="0" w:space="0" w:color="auto"/>
        <w:right w:val="none" w:sz="0" w:space="0" w:color="auto"/>
      </w:divBdr>
    </w:div>
    <w:div w:id="1185483611">
      <w:bodyDiv w:val="1"/>
      <w:marLeft w:val="0"/>
      <w:marRight w:val="0"/>
      <w:marTop w:val="0"/>
      <w:marBottom w:val="0"/>
      <w:divBdr>
        <w:top w:val="none" w:sz="0" w:space="0" w:color="auto"/>
        <w:left w:val="none" w:sz="0" w:space="0" w:color="auto"/>
        <w:bottom w:val="none" w:sz="0" w:space="0" w:color="auto"/>
        <w:right w:val="none" w:sz="0" w:space="0" w:color="auto"/>
      </w:divBdr>
    </w:div>
    <w:div w:id="1192107682">
      <w:bodyDiv w:val="1"/>
      <w:marLeft w:val="0"/>
      <w:marRight w:val="0"/>
      <w:marTop w:val="0"/>
      <w:marBottom w:val="0"/>
      <w:divBdr>
        <w:top w:val="none" w:sz="0" w:space="0" w:color="auto"/>
        <w:left w:val="none" w:sz="0" w:space="0" w:color="auto"/>
        <w:bottom w:val="none" w:sz="0" w:space="0" w:color="auto"/>
        <w:right w:val="none" w:sz="0" w:space="0" w:color="auto"/>
      </w:divBdr>
    </w:div>
    <w:div w:id="1198546019">
      <w:bodyDiv w:val="1"/>
      <w:marLeft w:val="0"/>
      <w:marRight w:val="0"/>
      <w:marTop w:val="0"/>
      <w:marBottom w:val="0"/>
      <w:divBdr>
        <w:top w:val="none" w:sz="0" w:space="0" w:color="auto"/>
        <w:left w:val="none" w:sz="0" w:space="0" w:color="auto"/>
        <w:bottom w:val="none" w:sz="0" w:space="0" w:color="auto"/>
        <w:right w:val="none" w:sz="0" w:space="0" w:color="auto"/>
      </w:divBdr>
    </w:div>
    <w:div w:id="1286739740">
      <w:bodyDiv w:val="1"/>
      <w:marLeft w:val="0"/>
      <w:marRight w:val="0"/>
      <w:marTop w:val="0"/>
      <w:marBottom w:val="0"/>
      <w:divBdr>
        <w:top w:val="none" w:sz="0" w:space="0" w:color="auto"/>
        <w:left w:val="none" w:sz="0" w:space="0" w:color="auto"/>
        <w:bottom w:val="none" w:sz="0" w:space="0" w:color="auto"/>
        <w:right w:val="none" w:sz="0" w:space="0" w:color="auto"/>
      </w:divBdr>
    </w:div>
    <w:div w:id="1305623721">
      <w:bodyDiv w:val="1"/>
      <w:marLeft w:val="0"/>
      <w:marRight w:val="0"/>
      <w:marTop w:val="0"/>
      <w:marBottom w:val="0"/>
      <w:divBdr>
        <w:top w:val="none" w:sz="0" w:space="0" w:color="auto"/>
        <w:left w:val="none" w:sz="0" w:space="0" w:color="auto"/>
        <w:bottom w:val="none" w:sz="0" w:space="0" w:color="auto"/>
        <w:right w:val="none" w:sz="0" w:space="0" w:color="auto"/>
      </w:divBdr>
    </w:div>
    <w:div w:id="1321231245">
      <w:bodyDiv w:val="1"/>
      <w:marLeft w:val="0"/>
      <w:marRight w:val="0"/>
      <w:marTop w:val="0"/>
      <w:marBottom w:val="0"/>
      <w:divBdr>
        <w:top w:val="none" w:sz="0" w:space="0" w:color="auto"/>
        <w:left w:val="none" w:sz="0" w:space="0" w:color="auto"/>
        <w:bottom w:val="none" w:sz="0" w:space="0" w:color="auto"/>
        <w:right w:val="none" w:sz="0" w:space="0" w:color="auto"/>
      </w:divBdr>
    </w:div>
    <w:div w:id="1327317916">
      <w:bodyDiv w:val="1"/>
      <w:marLeft w:val="0"/>
      <w:marRight w:val="0"/>
      <w:marTop w:val="0"/>
      <w:marBottom w:val="0"/>
      <w:divBdr>
        <w:top w:val="none" w:sz="0" w:space="0" w:color="auto"/>
        <w:left w:val="none" w:sz="0" w:space="0" w:color="auto"/>
        <w:bottom w:val="none" w:sz="0" w:space="0" w:color="auto"/>
        <w:right w:val="none" w:sz="0" w:space="0" w:color="auto"/>
      </w:divBdr>
    </w:div>
    <w:div w:id="1409694601">
      <w:bodyDiv w:val="1"/>
      <w:marLeft w:val="0"/>
      <w:marRight w:val="0"/>
      <w:marTop w:val="0"/>
      <w:marBottom w:val="0"/>
      <w:divBdr>
        <w:top w:val="none" w:sz="0" w:space="0" w:color="auto"/>
        <w:left w:val="none" w:sz="0" w:space="0" w:color="auto"/>
        <w:bottom w:val="none" w:sz="0" w:space="0" w:color="auto"/>
        <w:right w:val="none" w:sz="0" w:space="0" w:color="auto"/>
      </w:divBdr>
    </w:div>
    <w:div w:id="1476994746">
      <w:bodyDiv w:val="1"/>
      <w:marLeft w:val="0"/>
      <w:marRight w:val="0"/>
      <w:marTop w:val="0"/>
      <w:marBottom w:val="0"/>
      <w:divBdr>
        <w:top w:val="none" w:sz="0" w:space="0" w:color="auto"/>
        <w:left w:val="none" w:sz="0" w:space="0" w:color="auto"/>
        <w:bottom w:val="none" w:sz="0" w:space="0" w:color="auto"/>
        <w:right w:val="none" w:sz="0" w:space="0" w:color="auto"/>
      </w:divBdr>
    </w:div>
    <w:div w:id="1587685786">
      <w:bodyDiv w:val="1"/>
      <w:marLeft w:val="0"/>
      <w:marRight w:val="0"/>
      <w:marTop w:val="0"/>
      <w:marBottom w:val="0"/>
      <w:divBdr>
        <w:top w:val="none" w:sz="0" w:space="0" w:color="auto"/>
        <w:left w:val="none" w:sz="0" w:space="0" w:color="auto"/>
        <w:bottom w:val="none" w:sz="0" w:space="0" w:color="auto"/>
        <w:right w:val="none" w:sz="0" w:space="0" w:color="auto"/>
      </w:divBdr>
    </w:div>
    <w:div w:id="1693651780">
      <w:bodyDiv w:val="1"/>
      <w:marLeft w:val="0"/>
      <w:marRight w:val="0"/>
      <w:marTop w:val="0"/>
      <w:marBottom w:val="0"/>
      <w:divBdr>
        <w:top w:val="none" w:sz="0" w:space="0" w:color="auto"/>
        <w:left w:val="none" w:sz="0" w:space="0" w:color="auto"/>
        <w:bottom w:val="none" w:sz="0" w:space="0" w:color="auto"/>
        <w:right w:val="none" w:sz="0" w:space="0" w:color="auto"/>
      </w:divBdr>
    </w:div>
    <w:div w:id="1706053585">
      <w:bodyDiv w:val="1"/>
      <w:marLeft w:val="0"/>
      <w:marRight w:val="0"/>
      <w:marTop w:val="0"/>
      <w:marBottom w:val="0"/>
      <w:divBdr>
        <w:top w:val="none" w:sz="0" w:space="0" w:color="auto"/>
        <w:left w:val="none" w:sz="0" w:space="0" w:color="auto"/>
        <w:bottom w:val="none" w:sz="0" w:space="0" w:color="auto"/>
        <w:right w:val="none" w:sz="0" w:space="0" w:color="auto"/>
      </w:divBdr>
    </w:div>
    <w:div w:id="1763794318">
      <w:bodyDiv w:val="1"/>
      <w:marLeft w:val="0"/>
      <w:marRight w:val="0"/>
      <w:marTop w:val="0"/>
      <w:marBottom w:val="0"/>
      <w:divBdr>
        <w:top w:val="none" w:sz="0" w:space="0" w:color="auto"/>
        <w:left w:val="none" w:sz="0" w:space="0" w:color="auto"/>
        <w:bottom w:val="none" w:sz="0" w:space="0" w:color="auto"/>
        <w:right w:val="none" w:sz="0" w:space="0" w:color="auto"/>
      </w:divBdr>
    </w:div>
    <w:div w:id="1769156263">
      <w:bodyDiv w:val="1"/>
      <w:marLeft w:val="0"/>
      <w:marRight w:val="0"/>
      <w:marTop w:val="0"/>
      <w:marBottom w:val="0"/>
      <w:divBdr>
        <w:top w:val="none" w:sz="0" w:space="0" w:color="auto"/>
        <w:left w:val="none" w:sz="0" w:space="0" w:color="auto"/>
        <w:bottom w:val="none" w:sz="0" w:space="0" w:color="auto"/>
        <w:right w:val="none" w:sz="0" w:space="0" w:color="auto"/>
      </w:divBdr>
    </w:div>
    <w:div w:id="1840382994">
      <w:bodyDiv w:val="1"/>
      <w:marLeft w:val="0"/>
      <w:marRight w:val="0"/>
      <w:marTop w:val="0"/>
      <w:marBottom w:val="0"/>
      <w:divBdr>
        <w:top w:val="none" w:sz="0" w:space="0" w:color="auto"/>
        <w:left w:val="none" w:sz="0" w:space="0" w:color="auto"/>
        <w:bottom w:val="none" w:sz="0" w:space="0" w:color="auto"/>
        <w:right w:val="none" w:sz="0" w:space="0" w:color="auto"/>
      </w:divBdr>
    </w:div>
    <w:div w:id="1893538870">
      <w:bodyDiv w:val="1"/>
      <w:marLeft w:val="0"/>
      <w:marRight w:val="0"/>
      <w:marTop w:val="0"/>
      <w:marBottom w:val="0"/>
      <w:divBdr>
        <w:top w:val="none" w:sz="0" w:space="0" w:color="auto"/>
        <w:left w:val="none" w:sz="0" w:space="0" w:color="auto"/>
        <w:bottom w:val="none" w:sz="0" w:space="0" w:color="auto"/>
        <w:right w:val="none" w:sz="0" w:space="0" w:color="auto"/>
      </w:divBdr>
    </w:div>
    <w:div w:id="1927374310">
      <w:bodyDiv w:val="1"/>
      <w:marLeft w:val="0"/>
      <w:marRight w:val="0"/>
      <w:marTop w:val="0"/>
      <w:marBottom w:val="0"/>
      <w:divBdr>
        <w:top w:val="none" w:sz="0" w:space="0" w:color="auto"/>
        <w:left w:val="none" w:sz="0" w:space="0" w:color="auto"/>
        <w:bottom w:val="none" w:sz="0" w:space="0" w:color="auto"/>
        <w:right w:val="none" w:sz="0" w:space="0" w:color="auto"/>
      </w:divBdr>
    </w:div>
    <w:div w:id="204101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snc.org.uk/briefings/pharmacy-quality-scheme-2022-23-action-and-evidence-portfolio-workbook/" TargetMode="External"/><Relationship Id="rId18" Type="http://schemas.openxmlformats.org/officeDocument/2006/relationships/hyperlink" Target="https://tinyurl.com/mr2xzaw5" TargetMode="External"/><Relationship Id="rId26" Type="http://schemas.openxmlformats.org/officeDocument/2006/relationships/hyperlink" Target="https://www.workcast.com/register?cpak=3853872270212833" TargetMode="External"/><Relationship Id="rId3" Type="http://schemas.openxmlformats.org/officeDocument/2006/relationships/styles" Target="styles.xml"/><Relationship Id="rId21" Type="http://schemas.openxmlformats.org/officeDocument/2006/relationships/hyperlink" Target="https://devonccg.nhs.uk/download/list-of-pharmacies-accredited-to-provide-pharmacy-first-service-v2-may-2022" TargetMode="External"/><Relationship Id="rId7" Type="http://schemas.openxmlformats.org/officeDocument/2006/relationships/endnotes" Target="endnotes.xml"/><Relationship Id="rId12" Type="http://schemas.openxmlformats.org/officeDocument/2006/relationships/hyperlink" Target="https://psnc.org.uk/briefings/pharmacy-quality-scheme-summary-of-the-training-requirements-for-the-2022-23-scheme/" TargetMode="External"/><Relationship Id="rId17" Type="http://schemas.openxmlformats.org/officeDocument/2006/relationships/hyperlink" Target="https://psnc.org.uk/digital-and-technology/databases-of-pharmacies-and-services/nhs-profile-manager/" TargetMode="External"/><Relationship Id="rId25" Type="http://schemas.openxmlformats.org/officeDocument/2006/relationships/hyperlink" Target="https://us02web.zoom.us/meeting/register/tZIsdumtqjwvEtDdsYbzHYLcYvUp5Q-3qKj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rganisation.nhswebsite.nhs.uk/" TargetMode="External"/><Relationship Id="rId20" Type="http://schemas.openxmlformats.org/officeDocument/2006/relationships/hyperlink" Target="https://devonccg.nhs.uk/health-services/pharmacy-services/community-pharmacy-minor-ailments-service-pharmacy-first" TargetMode="External"/><Relationship Id="rId29" Type="http://schemas.openxmlformats.org/officeDocument/2006/relationships/hyperlink" Target="http://www.devonlp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nc.org.uk/wp-content/uploads/2022/10/PSNC-Briefing-033.22-Important-PQS-dates.pdf" TargetMode="External"/><Relationship Id="rId24" Type="http://schemas.openxmlformats.org/officeDocument/2006/relationships/hyperlink" Target="https://us02web.zoom.us/meeting/register/tZIsdumtqjwvEtDdsYbzHYLcYvUp5Q-3qKj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ngland.nhs.uk/safeguarding/nhs-england-safeguarding-app/" TargetMode="External"/><Relationship Id="rId23" Type="http://schemas.openxmlformats.org/officeDocument/2006/relationships/hyperlink" Target="https://psnc.org.uk/our-news/drug-tariff-update-january-2022-transitional-payment-adjustments/" TargetMode="External"/><Relationship Id="rId28" Type="http://schemas.openxmlformats.org/officeDocument/2006/relationships/hyperlink" Target="mailto:admin@devonlpc.org" TargetMode="External"/><Relationship Id="rId10" Type="http://schemas.openxmlformats.org/officeDocument/2006/relationships/hyperlink" Target="https://psnc.org.uk/quality-and-regulations/pharmacy-quality-scheme/pqs-2022-23-digital-guide/" TargetMode="External"/><Relationship Id="rId19" Type="http://schemas.openxmlformats.org/officeDocument/2006/relationships/hyperlink" Target="https://psnc.org.uk/our-news/mandatory-national-audit-announce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ngland.nhs.uk/publication/pharmacy-quality-scheme-guidance/" TargetMode="External"/><Relationship Id="rId14" Type="http://schemas.openxmlformats.org/officeDocument/2006/relationships/hyperlink" Target="https://www.nhsbsa.nhs.uk/provider-assurance-pharmaceutical-services/pharmacy-quality-scheme-pqs" TargetMode="External"/><Relationship Id="rId22" Type="http://schemas.openxmlformats.org/officeDocument/2006/relationships/hyperlink" Target="https://devonlpc.org/pharmacy-resources/resources-g-l/emergency-closure-of-pharmacy/" TargetMode="External"/><Relationship Id="rId27" Type="http://schemas.openxmlformats.org/officeDocument/2006/relationships/hyperlink" Target="https://psnc.org.uk/dispensing-supply/payment-accuracy/monthly-payments/payment-timetable-and-deadline-tracker/" TargetMode="External"/><Relationship Id="rId30" Type="http://schemas.openxmlformats.org/officeDocument/2006/relationships/header" Target="header1.xml"/><Relationship Id="rId8" Type="http://schemas.openxmlformats.org/officeDocument/2006/relationships/hyperlink" Target="https://psnc.org.uk/quality-and-regulations/pharmacy-quality-schem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558A5-4867-4A27-9C34-4D00E0B9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Devon Local pharmaceutical comittee</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Jones</dc:creator>
  <cp:lastModifiedBy>Kathryn Jones</cp:lastModifiedBy>
  <cp:revision>2</cp:revision>
  <cp:lastPrinted>2022-12-06T09:54:00Z</cp:lastPrinted>
  <dcterms:created xsi:type="dcterms:W3CDTF">2022-12-06T09:54:00Z</dcterms:created>
  <dcterms:modified xsi:type="dcterms:W3CDTF">2022-12-06T09:54:00Z</dcterms:modified>
</cp:coreProperties>
</file>