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0578E54E"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742492">
        <w:rPr>
          <w:b/>
          <w:bCs/>
          <w:sz w:val="24"/>
          <w:szCs w:val="24"/>
        </w:rPr>
        <w:t>May</w:t>
      </w:r>
      <w:r w:rsidR="00435AC0">
        <w:rPr>
          <w:b/>
          <w:bCs/>
          <w:sz w:val="24"/>
          <w:szCs w:val="24"/>
        </w:rPr>
        <w:t xml:space="preserve">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742492" w:rsidRPr="004A0E59" w14:paraId="474F697C" w14:textId="77777777" w:rsidTr="008F642F">
        <w:tc>
          <w:tcPr>
            <w:tcW w:w="2694" w:type="dxa"/>
          </w:tcPr>
          <w:p w14:paraId="1C9AD448" w14:textId="77777777" w:rsidR="00511A33" w:rsidRDefault="00511A33" w:rsidP="00511A33">
            <w:pPr>
              <w:spacing w:after="120"/>
              <w:rPr>
                <w:b/>
                <w:color w:val="548DD4" w:themeColor="text2" w:themeTint="99"/>
                <w:sz w:val="24"/>
                <w:szCs w:val="24"/>
              </w:rPr>
            </w:pPr>
            <w:r>
              <w:rPr>
                <w:b/>
                <w:color w:val="548DD4" w:themeColor="text2" w:themeTint="99"/>
                <w:sz w:val="24"/>
                <w:szCs w:val="24"/>
              </w:rPr>
              <w:t>Pharmacy Quality Scheme 2023-24</w:t>
            </w:r>
          </w:p>
          <w:p w14:paraId="1152CD0E" w14:textId="6600A7E6" w:rsidR="00742492" w:rsidRDefault="00742492" w:rsidP="00D34F2E">
            <w:pPr>
              <w:spacing w:after="120"/>
              <w:rPr>
                <w:rStyle w:val="Strong"/>
                <w:rFonts w:ascii="Arial" w:hAnsi="Arial" w:cs="Arial"/>
                <w:color w:val="0070C0"/>
                <w:position w:val="17"/>
                <w:sz w:val="20"/>
                <w:szCs w:val="20"/>
              </w:rPr>
            </w:pPr>
          </w:p>
        </w:tc>
        <w:tc>
          <w:tcPr>
            <w:tcW w:w="7371" w:type="dxa"/>
          </w:tcPr>
          <w:p w14:paraId="40BEC375" w14:textId="77777777" w:rsidR="00511A33" w:rsidRPr="00511A33" w:rsidRDefault="00511A33" w:rsidP="00511A33">
            <w:pPr>
              <w:shd w:val="clear" w:color="auto" w:fill="FBFBFB"/>
              <w:spacing w:before="100" w:beforeAutospacing="1" w:after="100" w:afterAutospacing="1"/>
              <w:outlineLvl w:val="0"/>
              <w:rPr>
                <w:rFonts w:eastAsia="Times New Roman" w:cstheme="minorHAnsi"/>
                <w:b/>
                <w:bCs/>
                <w:color w:val="555555"/>
                <w:kern w:val="36"/>
                <w:lang w:eastAsia="en-GB"/>
              </w:rPr>
            </w:pPr>
            <w:r w:rsidRPr="00511A33">
              <w:rPr>
                <w:rFonts w:eastAsia="Times New Roman" w:cstheme="minorHAnsi"/>
                <w:b/>
                <w:bCs/>
                <w:color w:val="555555"/>
                <w:kern w:val="36"/>
                <w:lang w:eastAsia="en-GB"/>
              </w:rPr>
              <w:t>Pharmacy Quality Scheme (PQS) – Launch of the Year 5 Scheme 2023/24</w:t>
            </w:r>
          </w:p>
          <w:p w14:paraId="715D3718" w14:textId="77777777" w:rsidR="00511A33" w:rsidRPr="00511A33" w:rsidRDefault="00511A33" w:rsidP="00511A33">
            <w:pPr>
              <w:spacing w:before="100" w:beforeAutospacing="1" w:after="100" w:afterAutospacing="1"/>
              <w:rPr>
                <w:rFonts w:eastAsia="Times New Roman" w:cstheme="minorHAnsi"/>
                <w:b/>
                <w:bCs/>
                <w:lang w:eastAsia="en-GB"/>
              </w:rPr>
            </w:pPr>
            <w:r w:rsidRPr="00511A33">
              <w:rPr>
                <w:rFonts w:eastAsia="Times New Roman" w:cstheme="minorHAnsi"/>
                <w:b/>
                <w:bCs/>
                <w:lang w:eastAsia="en-GB"/>
              </w:rPr>
              <w:t>The reduced Year 5 Community Pharmacy Contractual Framework (CPCF) PQS scheme will launch on 1 June 2023.</w:t>
            </w:r>
          </w:p>
          <w:p w14:paraId="20177A86" w14:textId="77777777" w:rsidR="00511A33" w:rsidRPr="00511A33" w:rsidRDefault="00511A33" w:rsidP="00511A33">
            <w:pPr>
              <w:spacing w:before="100" w:beforeAutospacing="1" w:after="100" w:afterAutospacing="1"/>
              <w:rPr>
                <w:rFonts w:eastAsia="Times New Roman" w:cstheme="minorHAnsi"/>
                <w:b/>
                <w:bCs/>
                <w:lang w:eastAsia="en-GB"/>
              </w:rPr>
            </w:pPr>
            <w:r w:rsidRPr="00511A33">
              <w:rPr>
                <w:rFonts w:eastAsia="Times New Roman" w:cstheme="minorHAnsi"/>
                <w:b/>
                <w:bCs/>
                <w:lang w:eastAsia="en-GB"/>
              </w:rPr>
              <w:t xml:space="preserve">It will consist of one gateway criterion (NMS) and three domains (Medicines Optimisation, Respiratory and Prevention) </w:t>
            </w:r>
          </w:p>
          <w:p w14:paraId="30914530" w14:textId="3FC4223F" w:rsidR="00742492" w:rsidRDefault="00511A33" w:rsidP="00511A33">
            <w:pPr>
              <w:shd w:val="clear" w:color="auto" w:fill="FFFFFF"/>
              <w:rPr>
                <w:rFonts w:cstheme="minorHAnsi"/>
                <w:color w:val="030303"/>
                <w:position w:val="17"/>
              </w:rPr>
            </w:pPr>
            <w:r w:rsidRPr="00511A33">
              <w:rPr>
                <w:rFonts w:eastAsia="Times New Roman" w:cstheme="minorHAnsi"/>
                <w:b/>
                <w:bCs/>
                <w:lang w:eastAsia="en-GB"/>
              </w:rPr>
              <w:t>The details of the scheme are included in </w:t>
            </w:r>
            <w:hyperlink r:id="rId11" w:tooltip="Drug Tariff Part VIIA PQS 27042023" w:history="1">
              <w:r w:rsidRPr="00511A33">
                <w:rPr>
                  <w:rFonts w:eastAsia="Times New Roman" w:cstheme="minorHAnsi"/>
                  <w:b/>
                  <w:bCs/>
                  <w:color w:val="555555"/>
                  <w:u w:val="single"/>
                  <w:lang w:eastAsia="en-GB"/>
                </w:rPr>
                <w:t>Part VIIA - Pharmacy Quality Scheme (England) Pharmacy Quality Scheme (PQS) 2023/2024</w:t>
              </w:r>
            </w:hyperlink>
            <w:r w:rsidRPr="00511A33">
              <w:rPr>
                <w:rFonts w:eastAsia="Times New Roman" w:cstheme="minorHAnsi"/>
                <w:b/>
                <w:bCs/>
                <w:lang w:eastAsia="en-GB"/>
              </w:rPr>
              <w:t>. Further information will be published later.</w:t>
            </w:r>
          </w:p>
        </w:tc>
        <w:tc>
          <w:tcPr>
            <w:tcW w:w="850" w:type="dxa"/>
          </w:tcPr>
          <w:p w14:paraId="501817A1" w14:textId="77777777" w:rsidR="00742492" w:rsidRPr="004A0E59" w:rsidRDefault="00742492" w:rsidP="00D34F2E">
            <w:pPr>
              <w:spacing w:after="120"/>
              <w:rPr>
                <w:b/>
                <w:color w:val="0070C0"/>
                <w:sz w:val="24"/>
                <w:szCs w:val="24"/>
              </w:rPr>
            </w:pPr>
          </w:p>
        </w:tc>
      </w:tr>
      <w:tr w:rsidR="00511A33" w:rsidRPr="004A0E59" w14:paraId="6BAA30A6" w14:textId="77777777" w:rsidTr="008F642F">
        <w:tc>
          <w:tcPr>
            <w:tcW w:w="2694" w:type="dxa"/>
          </w:tcPr>
          <w:p w14:paraId="423610ED" w14:textId="77777777" w:rsidR="00511A33" w:rsidRDefault="00511A33" w:rsidP="00511A33">
            <w:pPr>
              <w:spacing w:after="120"/>
              <w:rPr>
                <w:rStyle w:val="Strong"/>
                <w:rFonts w:ascii="Arial" w:hAnsi="Arial" w:cs="Arial"/>
                <w:color w:val="0070C0"/>
                <w:position w:val="17"/>
                <w:sz w:val="20"/>
                <w:szCs w:val="20"/>
              </w:rPr>
            </w:pPr>
            <w:r>
              <w:rPr>
                <w:rStyle w:val="Strong"/>
                <w:rFonts w:ascii="Arial" w:hAnsi="Arial" w:cs="Arial"/>
                <w:color w:val="0070C0"/>
                <w:position w:val="17"/>
                <w:sz w:val="20"/>
                <w:szCs w:val="20"/>
              </w:rPr>
              <w:t>May Bank Holiday Opening Hours</w:t>
            </w:r>
          </w:p>
          <w:p w14:paraId="3FDB55AC" w14:textId="2F341CEE" w:rsidR="00511A33" w:rsidRDefault="00511A33" w:rsidP="00511A33">
            <w:pPr>
              <w:spacing w:after="120"/>
              <w:rPr>
                <w:rStyle w:val="Strong"/>
                <w:rFonts w:ascii="Arial" w:hAnsi="Arial" w:cs="Arial"/>
                <w:color w:val="0070C0"/>
                <w:position w:val="17"/>
                <w:sz w:val="20"/>
                <w:szCs w:val="20"/>
              </w:rPr>
            </w:pPr>
            <w:r w:rsidRPr="00742492">
              <w:rPr>
                <w:rStyle w:val="Strong"/>
                <w:rFonts w:ascii="Arial" w:hAnsi="Arial" w:cs="Arial"/>
                <w:color w:val="FF0000"/>
                <w:position w:val="17"/>
                <w:sz w:val="20"/>
                <w:szCs w:val="20"/>
              </w:rPr>
              <w:t>8</w:t>
            </w:r>
            <w:r w:rsidRPr="00742492">
              <w:rPr>
                <w:rStyle w:val="Strong"/>
                <w:rFonts w:ascii="Arial" w:hAnsi="Arial" w:cs="Arial"/>
                <w:color w:val="FF0000"/>
                <w:position w:val="17"/>
                <w:sz w:val="20"/>
                <w:szCs w:val="20"/>
                <w:vertAlign w:val="superscript"/>
              </w:rPr>
              <w:t>th</w:t>
            </w:r>
            <w:r w:rsidRPr="00742492">
              <w:rPr>
                <w:rStyle w:val="Strong"/>
                <w:rFonts w:ascii="Arial" w:hAnsi="Arial" w:cs="Arial"/>
                <w:color w:val="FF0000"/>
                <w:position w:val="17"/>
                <w:sz w:val="20"/>
                <w:szCs w:val="20"/>
              </w:rPr>
              <w:t xml:space="preserve"> and 29</w:t>
            </w:r>
            <w:r w:rsidRPr="00742492">
              <w:rPr>
                <w:rStyle w:val="Strong"/>
                <w:rFonts w:ascii="Arial" w:hAnsi="Arial" w:cs="Arial"/>
                <w:color w:val="FF0000"/>
                <w:position w:val="17"/>
                <w:sz w:val="20"/>
                <w:szCs w:val="20"/>
                <w:vertAlign w:val="superscript"/>
              </w:rPr>
              <w:t>th</w:t>
            </w:r>
            <w:r w:rsidRPr="00742492">
              <w:rPr>
                <w:rStyle w:val="Strong"/>
                <w:rFonts w:ascii="Arial" w:hAnsi="Arial" w:cs="Arial"/>
                <w:color w:val="FF0000"/>
                <w:position w:val="17"/>
                <w:sz w:val="20"/>
                <w:szCs w:val="20"/>
              </w:rPr>
              <w:t xml:space="preserve"> May 2023</w:t>
            </w:r>
          </w:p>
        </w:tc>
        <w:tc>
          <w:tcPr>
            <w:tcW w:w="7371" w:type="dxa"/>
          </w:tcPr>
          <w:p w14:paraId="363A8369" w14:textId="77777777" w:rsidR="00511A33" w:rsidRDefault="00511A33" w:rsidP="00511A33">
            <w:pPr>
              <w:shd w:val="clear" w:color="auto" w:fill="FFFFFF"/>
              <w:rPr>
                <w:rFonts w:cstheme="minorHAnsi"/>
                <w:color w:val="030303"/>
                <w:position w:val="17"/>
              </w:rPr>
            </w:pPr>
            <w:r>
              <w:rPr>
                <w:rFonts w:cstheme="minorHAnsi"/>
                <w:color w:val="030303"/>
                <w:position w:val="17"/>
              </w:rPr>
              <w:t>Update your opening hours for the forthcoming bank holidays via the NHS Profile Manager.</w:t>
            </w:r>
          </w:p>
          <w:p w14:paraId="5C7283A5" w14:textId="77777777" w:rsidR="00511A33" w:rsidRDefault="00511A33" w:rsidP="008F642F">
            <w:pPr>
              <w:shd w:val="clear" w:color="auto" w:fill="FFFFFF"/>
              <w:rPr>
                <w:rFonts w:cstheme="minorHAnsi"/>
                <w:color w:val="030303"/>
                <w:position w:val="17"/>
              </w:rPr>
            </w:pPr>
          </w:p>
        </w:tc>
        <w:tc>
          <w:tcPr>
            <w:tcW w:w="850" w:type="dxa"/>
          </w:tcPr>
          <w:p w14:paraId="30313AD1" w14:textId="77777777" w:rsidR="00511A33" w:rsidRPr="004A0E59" w:rsidRDefault="00511A33" w:rsidP="00D34F2E">
            <w:pPr>
              <w:spacing w:after="120"/>
              <w:rPr>
                <w:b/>
                <w:color w:val="0070C0"/>
                <w:sz w:val="24"/>
                <w:szCs w:val="24"/>
              </w:rPr>
            </w:pPr>
          </w:p>
        </w:tc>
      </w:tr>
      <w:tr w:rsidR="008F642F" w:rsidRPr="004A0E59" w14:paraId="65E1EB34" w14:textId="77777777" w:rsidTr="008F642F">
        <w:tc>
          <w:tcPr>
            <w:tcW w:w="2694" w:type="dxa"/>
          </w:tcPr>
          <w:p w14:paraId="5DF4A055" w14:textId="77777777" w:rsidR="008F642F" w:rsidRDefault="008F642F" w:rsidP="00D34F2E">
            <w:pPr>
              <w:spacing w:after="120"/>
              <w:rPr>
                <w:rStyle w:val="Strong"/>
                <w:rFonts w:ascii="Arial" w:hAnsi="Arial" w:cs="Arial"/>
                <w:color w:val="0070C0"/>
                <w:position w:val="17"/>
                <w:sz w:val="20"/>
                <w:szCs w:val="20"/>
              </w:rPr>
            </w:pPr>
          </w:p>
          <w:p w14:paraId="7F0B5CA0" w14:textId="77777777" w:rsidR="008F642F" w:rsidRDefault="008F642F" w:rsidP="00D34F2E">
            <w:pPr>
              <w:spacing w:after="120"/>
              <w:rPr>
                <w:rStyle w:val="Strong"/>
                <w:rFonts w:ascii="Arial" w:hAnsi="Arial" w:cs="Arial"/>
                <w:color w:val="0070C0"/>
                <w:position w:val="17"/>
                <w:sz w:val="20"/>
                <w:szCs w:val="20"/>
              </w:rPr>
            </w:pPr>
            <w:r w:rsidRPr="008F642F">
              <w:rPr>
                <w:rStyle w:val="Strong"/>
                <w:rFonts w:ascii="Arial" w:hAnsi="Arial" w:cs="Arial"/>
                <w:color w:val="0070C0"/>
                <w:position w:val="17"/>
                <w:sz w:val="20"/>
                <w:szCs w:val="20"/>
              </w:rPr>
              <w:t>NHS Profile Manager</w:t>
            </w:r>
            <w:r w:rsidR="00742492">
              <w:rPr>
                <w:rStyle w:val="Strong"/>
                <w:rFonts w:ascii="Arial" w:hAnsi="Arial" w:cs="Arial"/>
                <w:color w:val="0070C0"/>
                <w:position w:val="17"/>
                <w:sz w:val="20"/>
                <w:szCs w:val="20"/>
              </w:rPr>
              <w:t xml:space="preserve"> and updates</w:t>
            </w:r>
          </w:p>
          <w:p w14:paraId="6AA2FD4B" w14:textId="303343C5" w:rsidR="00742492" w:rsidRDefault="00742492" w:rsidP="00D34F2E">
            <w:pPr>
              <w:spacing w:after="120"/>
              <w:rPr>
                <w:b/>
                <w:color w:val="0070C0"/>
                <w:sz w:val="24"/>
                <w:szCs w:val="24"/>
              </w:rPr>
            </w:pPr>
            <w:r w:rsidRPr="00742492">
              <w:rPr>
                <w:rStyle w:val="Strong"/>
                <w:rFonts w:ascii="Arial" w:hAnsi="Arial" w:cs="Arial"/>
                <w:color w:val="FF0000"/>
                <w:position w:val="17"/>
                <w:sz w:val="20"/>
                <w:szCs w:val="20"/>
              </w:rPr>
              <w:t>30</w:t>
            </w:r>
            <w:r w:rsidRPr="00742492">
              <w:rPr>
                <w:rStyle w:val="Strong"/>
                <w:rFonts w:ascii="Arial" w:hAnsi="Arial" w:cs="Arial"/>
                <w:color w:val="FF0000"/>
                <w:position w:val="17"/>
                <w:sz w:val="20"/>
                <w:szCs w:val="20"/>
                <w:vertAlign w:val="superscript"/>
              </w:rPr>
              <w:t>th</w:t>
            </w:r>
            <w:r w:rsidRPr="00742492">
              <w:rPr>
                <w:rStyle w:val="Strong"/>
                <w:rFonts w:ascii="Arial" w:hAnsi="Arial" w:cs="Arial"/>
                <w:color w:val="FF0000"/>
                <w:position w:val="17"/>
                <w:sz w:val="20"/>
                <w:szCs w:val="20"/>
              </w:rPr>
              <w:t xml:space="preserve"> June 2023</w:t>
            </w:r>
          </w:p>
        </w:tc>
        <w:tc>
          <w:tcPr>
            <w:tcW w:w="7371" w:type="dxa"/>
          </w:tcPr>
          <w:p w14:paraId="2EA7EB94" w14:textId="77777777" w:rsidR="008F642F" w:rsidRDefault="00742492" w:rsidP="008F642F">
            <w:pPr>
              <w:shd w:val="clear" w:color="auto" w:fill="FFFFFF"/>
              <w:rPr>
                <w:rFonts w:cstheme="minorHAnsi"/>
                <w:color w:val="030303"/>
                <w:position w:val="17"/>
              </w:rPr>
            </w:pPr>
            <w:r>
              <w:rPr>
                <w:rFonts w:cstheme="minorHAnsi"/>
                <w:color w:val="030303"/>
                <w:position w:val="17"/>
              </w:rPr>
              <w:t>T</w:t>
            </w:r>
            <w:r w:rsidR="008F642F" w:rsidRPr="00CF2E8E">
              <w:rPr>
                <w:rFonts w:cstheme="minorHAnsi"/>
                <w:color w:val="030303"/>
                <w:position w:val="17"/>
              </w:rPr>
              <w:t xml:space="preserve">he NHS Profile Manager can now indicate that services provide the NHS Blood Pressure Check Service. Contractors can update their information on the ‘Services’ set up page by selecting the ‘NHS Blood Pressure Check Service’ check box under the heading ‘NHS pharmacy services’. Please contact </w:t>
            </w:r>
            <w:hyperlink r:id="rId12" w:history="1">
              <w:r w:rsidR="008F642F" w:rsidRPr="00CF2E8E">
                <w:rPr>
                  <w:rStyle w:val="Hyperlink"/>
                  <w:rFonts w:cstheme="minorHAnsi"/>
                  <w:color w:val="005EB8"/>
                  <w:position w:val="17"/>
                </w:rPr>
                <w:t>nhswebsite.servicedesk@nhs.net</w:t>
              </w:r>
            </w:hyperlink>
            <w:r w:rsidR="008F642F" w:rsidRPr="00CF2E8E">
              <w:rPr>
                <w:rFonts w:cstheme="minorHAnsi"/>
                <w:color w:val="030303"/>
                <w:position w:val="17"/>
              </w:rPr>
              <w:t xml:space="preserve"> for any questions or queries regarding the Blood Pressure Check Service.</w:t>
            </w:r>
          </w:p>
          <w:p w14:paraId="09DC154B" w14:textId="27396EFF" w:rsidR="00742492" w:rsidRPr="00931FC1" w:rsidRDefault="00742492" w:rsidP="008F642F">
            <w:pPr>
              <w:shd w:val="clear" w:color="auto" w:fill="FFFFFF"/>
              <w:rPr>
                <w:rFonts w:eastAsia="Times New Roman" w:cstheme="minorHAnsi"/>
                <w:lang w:eastAsia="en-GB"/>
              </w:rPr>
            </w:pPr>
            <w:r>
              <w:rPr>
                <w:rFonts w:cstheme="minorHAnsi"/>
                <w:color w:val="030303"/>
                <w:position w:val="17"/>
              </w:rPr>
              <w:t xml:space="preserve">Ensure your Directory of Services and NHS Website profiles are up to date by updating your </w:t>
            </w:r>
            <w:hyperlink r:id="rId13" w:history="1">
              <w:r w:rsidRPr="00742492">
                <w:rPr>
                  <w:rStyle w:val="Hyperlink"/>
                  <w:rFonts w:cstheme="minorHAnsi"/>
                  <w:position w:val="17"/>
                </w:rPr>
                <w:t>NHS Profile Manager</w:t>
              </w:r>
            </w:hyperlink>
            <w:r>
              <w:rPr>
                <w:rFonts w:cstheme="minorHAnsi"/>
                <w:color w:val="030303"/>
                <w:position w:val="17"/>
              </w:rPr>
              <w:t xml:space="preserve"> once each quarter; deadline for this quarter is 30</w:t>
            </w:r>
            <w:r w:rsidRPr="00742492">
              <w:rPr>
                <w:rFonts w:cstheme="minorHAnsi"/>
                <w:color w:val="030303"/>
                <w:position w:val="17"/>
                <w:vertAlign w:val="superscript"/>
              </w:rPr>
              <w:t>th</w:t>
            </w:r>
            <w:r>
              <w:rPr>
                <w:rFonts w:cstheme="minorHAnsi"/>
                <w:color w:val="030303"/>
                <w:position w:val="17"/>
              </w:rPr>
              <w:t xml:space="preserve"> June 2023.</w:t>
            </w:r>
          </w:p>
        </w:tc>
        <w:tc>
          <w:tcPr>
            <w:tcW w:w="850" w:type="dxa"/>
          </w:tcPr>
          <w:p w14:paraId="5B299910" w14:textId="77777777" w:rsidR="008F642F" w:rsidRPr="004A0E59" w:rsidRDefault="008F642F" w:rsidP="00D34F2E">
            <w:pPr>
              <w:spacing w:after="120"/>
              <w:rPr>
                <w:b/>
                <w:color w:val="0070C0"/>
                <w:sz w:val="24"/>
                <w:szCs w:val="24"/>
              </w:rPr>
            </w:pPr>
          </w:p>
        </w:tc>
      </w:tr>
      <w:tr w:rsidR="00CE025E" w:rsidRPr="004A0E59" w14:paraId="6B3A297A" w14:textId="77777777" w:rsidTr="00CF2E8E">
        <w:trPr>
          <w:trHeight w:val="1363"/>
        </w:trPr>
        <w:tc>
          <w:tcPr>
            <w:tcW w:w="2694" w:type="dxa"/>
          </w:tcPr>
          <w:p w14:paraId="218EBFB4" w14:textId="77777777" w:rsidR="00CE025E" w:rsidRPr="00CE025E" w:rsidRDefault="00CE025E" w:rsidP="00D34F2E">
            <w:pPr>
              <w:spacing w:after="120"/>
              <w:rPr>
                <w:b/>
                <w:color w:val="548DD4" w:themeColor="text2" w:themeTint="99"/>
                <w:sz w:val="24"/>
                <w:szCs w:val="24"/>
              </w:rPr>
            </w:pPr>
            <w:r w:rsidRPr="00CE025E">
              <w:rPr>
                <w:b/>
                <w:color w:val="548DD4" w:themeColor="text2" w:themeTint="99"/>
                <w:sz w:val="24"/>
                <w:szCs w:val="24"/>
              </w:rPr>
              <w:t>Annual Complaints Report</w:t>
            </w:r>
          </w:p>
          <w:p w14:paraId="4371BC97" w14:textId="5DC93549" w:rsidR="00CE025E" w:rsidRDefault="00CE025E" w:rsidP="00D34F2E">
            <w:pPr>
              <w:spacing w:after="120"/>
              <w:rPr>
                <w:b/>
                <w:color w:val="FF0000"/>
                <w:sz w:val="24"/>
                <w:szCs w:val="24"/>
              </w:rPr>
            </w:pPr>
            <w:r>
              <w:rPr>
                <w:b/>
                <w:color w:val="FF0000"/>
                <w:sz w:val="24"/>
                <w:szCs w:val="24"/>
              </w:rPr>
              <w:t>April 2023</w:t>
            </w:r>
          </w:p>
        </w:tc>
        <w:tc>
          <w:tcPr>
            <w:tcW w:w="7371" w:type="dxa"/>
          </w:tcPr>
          <w:p w14:paraId="7A81CBE6" w14:textId="77777777" w:rsidR="00CE025E" w:rsidRPr="00CE025E" w:rsidRDefault="00CE025E" w:rsidP="00D34F2E">
            <w:r w:rsidRPr="00CE025E">
              <w:t>You must submit an annual complaint report for 2022-23 to NHS England as soon as reasonably practicable after the end of the financial year.</w:t>
            </w:r>
          </w:p>
          <w:p w14:paraId="7D5CCE55" w14:textId="33271280" w:rsidR="00CE025E" w:rsidRPr="00396689" w:rsidRDefault="00CE025E" w:rsidP="00D34F2E">
            <w:pPr>
              <w:rPr>
                <w:b/>
                <w:bCs/>
                <w:color w:val="FF0000"/>
              </w:rPr>
            </w:pPr>
            <w:r w:rsidRPr="00CE025E">
              <w:t>Further information including a recording template can be found on the</w:t>
            </w:r>
            <w:r w:rsidRPr="00CE025E">
              <w:rPr>
                <w:b/>
                <w:bCs/>
              </w:rPr>
              <w:t xml:space="preserve"> </w:t>
            </w:r>
            <w:hyperlink r:id="rId14" w:history="1">
              <w:r w:rsidRPr="00CE025E">
                <w:rPr>
                  <w:rStyle w:val="Hyperlink"/>
                  <w:b/>
                  <w:bCs/>
                </w:rPr>
                <w:t>PSNC website.</w:t>
              </w:r>
            </w:hyperlink>
            <w:r>
              <w:rPr>
                <w:b/>
                <w:bCs/>
                <w:color w:val="FF0000"/>
              </w:rPr>
              <w:t xml:space="preserve"> </w:t>
            </w:r>
          </w:p>
        </w:tc>
        <w:tc>
          <w:tcPr>
            <w:tcW w:w="850" w:type="dxa"/>
          </w:tcPr>
          <w:p w14:paraId="6C649F24" w14:textId="77777777" w:rsidR="00CE025E" w:rsidRPr="004A0E59" w:rsidRDefault="00CE025E" w:rsidP="00D34F2E">
            <w:pPr>
              <w:spacing w:after="120"/>
              <w:rPr>
                <w:b/>
                <w:color w:val="0070C0"/>
                <w:sz w:val="24"/>
                <w:szCs w:val="24"/>
              </w:rPr>
            </w:pPr>
          </w:p>
        </w:tc>
      </w:tr>
      <w:tr w:rsidR="00D34F2E" w:rsidRPr="004A0E59" w14:paraId="5BEA1225" w14:textId="77777777" w:rsidTr="00CF2E8E">
        <w:trPr>
          <w:trHeight w:val="1363"/>
        </w:trPr>
        <w:tc>
          <w:tcPr>
            <w:tcW w:w="2694" w:type="dxa"/>
          </w:tcPr>
          <w:p w14:paraId="4E13148D" w14:textId="77777777" w:rsidR="00D34F2E" w:rsidRDefault="00D34F2E" w:rsidP="00D34F2E">
            <w:pPr>
              <w:spacing w:after="120"/>
              <w:rPr>
                <w:b/>
                <w:color w:val="FF0000"/>
                <w:sz w:val="24"/>
                <w:szCs w:val="24"/>
              </w:rPr>
            </w:pPr>
            <w:r>
              <w:rPr>
                <w:b/>
                <w:color w:val="FF0000"/>
                <w:sz w:val="24"/>
                <w:szCs w:val="24"/>
              </w:rPr>
              <w:t>NHS Mail</w:t>
            </w:r>
          </w:p>
          <w:p w14:paraId="0EDD7380" w14:textId="5B5E5C98" w:rsidR="00D34F2E" w:rsidRDefault="00D34F2E" w:rsidP="00D34F2E">
            <w:pPr>
              <w:spacing w:after="120"/>
              <w:rPr>
                <w:b/>
                <w:color w:val="0070C0"/>
                <w:sz w:val="24"/>
                <w:szCs w:val="24"/>
              </w:rPr>
            </w:pPr>
            <w:r w:rsidRPr="00E245DC">
              <w:rPr>
                <w:b/>
                <w:color w:val="FF0000"/>
                <w:sz w:val="24"/>
                <w:szCs w:val="24"/>
              </w:rPr>
              <w:t>Check Shared Mailbox</w:t>
            </w:r>
            <w:r>
              <w:rPr>
                <w:b/>
                <w:color w:val="FF0000"/>
                <w:sz w:val="24"/>
                <w:szCs w:val="24"/>
              </w:rPr>
              <w:t xml:space="preserve"> regularly</w:t>
            </w:r>
          </w:p>
        </w:tc>
        <w:tc>
          <w:tcPr>
            <w:tcW w:w="7371" w:type="dxa"/>
          </w:tcPr>
          <w:p w14:paraId="60A4A84D" w14:textId="7922AA30" w:rsidR="00D34F2E" w:rsidRDefault="00D34F2E" w:rsidP="00D34F2E">
            <w:r w:rsidRPr="00396689">
              <w:rPr>
                <w:b/>
                <w:bCs/>
                <w:color w:val="FF0000"/>
              </w:rPr>
              <w:t>Important communications from NHSE&amp;I, NHSBSA, PCN pharmacy leads, GP CPCS referrals and the LPC regularly arrive in your NHS Shared Mailbox. Please ensure sufficient staff have access to your mailbox and that it is checked regularly</w:t>
            </w:r>
            <w:r>
              <w:rPr>
                <w:b/>
                <w:bCs/>
                <w:color w:val="FF0000"/>
              </w:rPr>
              <w:t xml:space="preserve">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Default="00CF2E8E" w:rsidP="00D34F2E">
            <w:pPr>
              <w:spacing w:after="120"/>
              <w:rPr>
                <w:b/>
                <w:color w:val="FF0000"/>
                <w:sz w:val="24"/>
                <w:szCs w:val="24"/>
              </w:rPr>
            </w:pPr>
            <w:r>
              <w:rPr>
                <w:b/>
                <w:color w:val="FF0000"/>
                <w:sz w:val="24"/>
                <w:szCs w:val="24"/>
              </w:rPr>
              <w:t>NHS Mail</w:t>
            </w:r>
          </w:p>
        </w:tc>
        <w:tc>
          <w:tcPr>
            <w:tcW w:w="7371" w:type="dxa"/>
          </w:tcPr>
          <w:p w14:paraId="58C4E3EB" w14:textId="77777777" w:rsidR="00CF2E8E" w:rsidRPr="00D34F2E" w:rsidRDefault="00CF2E8E" w:rsidP="00CF2E8E">
            <w:r w:rsidRPr="00D34F2E">
              <w:t xml:space="preserve">From the </w:t>
            </w:r>
            <w:proofErr w:type="gramStart"/>
            <w:r w:rsidRPr="00D34F2E">
              <w:t>1</w:t>
            </w:r>
            <w:r w:rsidRPr="00D34F2E">
              <w:rPr>
                <w:vertAlign w:val="superscript"/>
              </w:rPr>
              <w:t>st</w:t>
            </w:r>
            <w:proofErr w:type="gramEnd"/>
            <w:r w:rsidRPr="00D34F2E">
              <w:t xml:space="preserve"> December 2022 personal NHSMail accounts which are not used for 30 days will be marked inactive and inactive accounts which are not activated within the following 30 days will be deleted.</w:t>
            </w:r>
          </w:p>
          <w:p w14:paraId="6C4BA58C" w14:textId="146898C6" w:rsidR="00CF2E8E" w:rsidRPr="00396689" w:rsidRDefault="00CF2E8E" w:rsidP="00CF2E8E">
            <w:pPr>
              <w:rPr>
                <w:b/>
                <w:bCs/>
                <w:color w:val="FF0000"/>
              </w:rPr>
            </w:pPr>
            <w:r w:rsidRPr="00D34F2E">
              <w:t xml:space="preserve">Ensure you access your personal NHS.net email regularly to avoid your account being deleted.  Further information is available </w:t>
            </w:r>
            <w:hyperlink r:id="rId15" w:history="1">
              <w:r w:rsidRPr="00D34F2E">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D34F2E" w:rsidRPr="004A0E59" w14:paraId="133A1150" w14:textId="77777777" w:rsidTr="00777E82">
        <w:tc>
          <w:tcPr>
            <w:tcW w:w="2694" w:type="dxa"/>
          </w:tcPr>
          <w:p w14:paraId="799FC244" w14:textId="77777777" w:rsidR="00D34F2E" w:rsidRDefault="000A7099" w:rsidP="00742492">
            <w:pPr>
              <w:spacing w:after="120"/>
              <w:rPr>
                <w:b/>
                <w:color w:val="0070C0"/>
                <w:sz w:val="24"/>
                <w:szCs w:val="24"/>
              </w:rPr>
            </w:pPr>
            <w:r w:rsidRPr="000A7099">
              <w:rPr>
                <w:b/>
                <w:color w:val="0070C0"/>
                <w:sz w:val="24"/>
                <w:szCs w:val="24"/>
              </w:rPr>
              <w:lastRenderedPageBreak/>
              <w:t>DSP Toolkit 2022-23</w:t>
            </w:r>
          </w:p>
          <w:p w14:paraId="2E4408C0" w14:textId="5A075A04" w:rsidR="00742492" w:rsidRPr="00E245DC" w:rsidRDefault="00742492" w:rsidP="00742492">
            <w:pPr>
              <w:spacing w:after="120"/>
              <w:rPr>
                <w:b/>
                <w:color w:val="FF0000"/>
                <w:sz w:val="24"/>
                <w:szCs w:val="24"/>
              </w:rPr>
            </w:pPr>
            <w:r w:rsidRPr="00742492">
              <w:rPr>
                <w:b/>
                <w:color w:val="FF0000"/>
                <w:sz w:val="24"/>
                <w:szCs w:val="24"/>
              </w:rPr>
              <w:t>30</w:t>
            </w:r>
            <w:r w:rsidRPr="00742492">
              <w:rPr>
                <w:b/>
                <w:color w:val="FF0000"/>
                <w:sz w:val="24"/>
                <w:szCs w:val="24"/>
                <w:vertAlign w:val="superscript"/>
              </w:rPr>
              <w:t>th</w:t>
            </w:r>
            <w:r w:rsidRPr="00742492">
              <w:rPr>
                <w:b/>
                <w:color w:val="FF0000"/>
                <w:sz w:val="24"/>
                <w:szCs w:val="24"/>
              </w:rPr>
              <w:t xml:space="preserve"> June 2023</w:t>
            </w:r>
          </w:p>
        </w:tc>
        <w:tc>
          <w:tcPr>
            <w:tcW w:w="7371" w:type="dxa"/>
          </w:tcPr>
          <w:p w14:paraId="406CEA58" w14:textId="77777777" w:rsidR="00D34F2E" w:rsidRPr="000A7099" w:rsidRDefault="000A7099" w:rsidP="00D34F2E">
            <w:r w:rsidRPr="000A7099">
              <w:t xml:space="preserve">The DSP Toolkit 2022-23 is now open and must be completed by the </w:t>
            </w:r>
            <w:proofErr w:type="gramStart"/>
            <w:r w:rsidRPr="000A7099">
              <w:t>30</w:t>
            </w:r>
            <w:r w:rsidRPr="000A7099">
              <w:rPr>
                <w:vertAlign w:val="superscript"/>
              </w:rPr>
              <w:t>th</w:t>
            </w:r>
            <w:proofErr w:type="gramEnd"/>
            <w:r w:rsidRPr="000A7099">
              <w:t xml:space="preserve"> June 2023.</w:t>
            </w:r>
          </w:p>
          <w:p w14:paraId="665C48F0" w14:textId="77777777" w:rsidR="000A7099" w:rsidRPr="000A7099" w:rsidRDefault="000A7099" w:rsidP="00D34F2E"/>
          <w:p w14:paraId="03106AE5" w14:textId="5419A32E" w:rsidR="000A7099" w:rsidRPr="00396689" w:rsidRDefault="000A7099" w:rsidP="00D34F2E">
            <w:pPr>
              <w:rPr>
                <w:b/>
                <w:bCs/>
                <w:color w:val="FF0000"/>
              </w:rPr>
            </w:pPr>
            <w:r w:rsidRPr="000A7099">
              <w:t xml:space="preserve">Find out more on the </w:t>
            </w:r>
            <w:hyperlink r:id="rId16" w:history="1">
              <w:r w:rsidRPr="000A7099">
                <w:rPr>
                  <w:rStyle w:val="Hyperlink"/>
                </w:rPr>
                <w:t>PSNC website</w:t>
              </w:r>
            </w:hyperlink>
            <w:r w:rsidRPr="000A7099">
              <w:t xml:space="preserve"> and </w:t>
            </w:r>
            <w:r>
              <w:t>view</w:t>
            </w:r>
            <w:r w:rsidRPr="000A7099">
              <w:t xml:space="preserve"> the PSNC DSP toolkit workshop </w:t>
            </w:r>
            <w:hyperlink r:id="rId17" w:history="1">
              <w:r w:rsidRPr="000A7099">
                <w:rPr>
                  <w:rStyle w:val="Hyperlink"/>
                </w:rPr>
                <w:t>here.</w:t>
              </w:r>
            </w:hyperlink>
          </w:p>
        </w:tc>
        <w:tc>
          <w:tcPr>
            <w:tcW w:w="850" w:type="dxa"/>
          </w:tcPr>
          <w:p w14:paraId="27E18F10" w14:textId="77777777" w:rsidR="00D34F2E" w:rsidRPr="004A0E59" w:rsidRDefault="00D34F2E" w:rsidP="00D34F2E">
            <w:pPr>
              <w:spacing w:after="120"/>
              <w:rPr>
                <w:b/>
                <w:color w:val="0070C0"/>
                <w:sz w:val="24"/>
                <w:szCs w:val="24"/>
              </w:rPr>
            </w:pPr>
          </w:p>
        </w:tc>
      </w:tr>
      <w:tr w:rsidR="001B7A07" w:rsidRPr="004A0E59" w14:paraId="7E3337B5" w14:textId="77777777" w:rsidTr="00777E82">
        <w:tc>
          <w:tcPr>
            <w:tcW w:w="2694" w:type="dxa"/>
          </w:tcPr>
          <w:p w14:paraId="5C7DA776" w14:textId="77777777" w:rsidR="001B7A07" w:rsidRDefault="001B7A07" w:rsidP="00D34F2E">
            <w:pPr>
              <w:spacing w:after="120"/>
              <w:rPr>
                <w:b/>
                <w:color w:val="0070C0"/>
                <w:sz w:val="24"/>
                <w:szCs w:val="24"/>
              </w:rPr>
            </w:pPr>
            <w:r>
              <w:rPr>
                <w:b/>
                <w:color w:val="0070C0"/>
                <w:sz w:val="24"/>
                <w:szCs w:val="24"/>
              </w:rPr>
              <w:t>Clinical Skills Training opportunities</w:t>
            </w:r>
          </w:p>
          <w:p w14:paraId="7A1D5004" w14:textId="77777777" w:rsidR="001B7A07" w:rsidRDefault="001B7A07" w:rsidP="00D34F2E">
            <w:pPr>
              <w:spacing w:after="120"/>
              <w:rPr>
                <w:b/>
                <w:color w:val="0070C0"/>
                <w:sz w:val="24"/>
                <w:szCs w:val="24"/>
              </w:rPr>
            </w:pPr>
          </w:p>
          <w:p w14:paraId="06D35E4A" w14:textId="5226890C" w:rsidR="001B7A07" w:rsidRDefault="001B7A07" w:rsidP="00D34F2E">
            <w:pPr>
              <w:spacing w:after="120"/>
              <w:rPr>
                <w:b/>
                <w:color w:val="0070C0"/>
                <w:sz w:val="24"/>
                <w:szCs w:val="24"/>
              </w:rPr>
            </w:pPr>
          </w:p>
        </w:tc>
        <w:tc>
          <w:tcPr>
            <w:tcW w:w="7371" w:type="dxa"/>
          </w:tcPr>
          <w:p w14:paraId="4B403E50" w14:textId="77777777" w:rsidR="001B7A07" w:rsidRDefault="001B7A07" w:rsidP="00CF2E8E">
            <w:pPr>
              <w:pStyle w:val="Normal2"/>
            </w:pPr>
            <w:r>
              <w:t>Health Education England is making available 10,000 module places for clinical skills training for community pharmacists to be delivered by CliniSkills between 17 April 2023 and March 2024.</w:t>
            </w:r>
          </w:p>
          <w:p w14:paraId="38E792D3" w14:textId="77777777" w:rsidR="001B7A07" w:rsidRDefault="001B7A07" w:rsidP="00CF2E8E">
            <w:pPr>
              <w:pStyle w:val="Normal2"/>
            </w:pPr>
            <w:r>
              <w:t xml:space="preserve">This offer is available to community pharmacists, including part time staff and locums working in community pharmacy. </w:t>
            </w:r>
          </w:p>
          <w:p w14:paraId="75D501E4" w14:textId="42348DEB" w:rsidR="001B7A07" w:rsidRPr="006A37FA" w:rsidRDefault="001B7A07" w:rsidP="00CF2E8E">
            <w:pPr>
              <w:pStyle w:val="Normal2"/>
              <w:rPr>
                <w:color w:val="auto"/>
              </w:rPr>
            </w:pPr>
            <w:r>
              <w:t xml:space="preserve">To register and find out more about the free training visit the </w:t>
            </w:r>
            <w:hyperlink r:id="rId18" w:history="1">
              <w:r w:rsidRPr="001B7A07">
                <w:rPr>
                  <w:rStyle w:val="Hyperlink"/>
                </w:rPr>
                <w:t>CliniSkills</w:t>
              </w:r>
            </w:hyperlink>
            <w:r>
              <w:t xml:space="preserve"> website.</w:t>
            </w:r>
          </w:p>
        </w:tc>
        <w:tc>
          <w:tcPr>
            <w:tcW w:w="850" w:type="dxa"/>
          </w:tcPr>
          <w:p w14:paraId="07B67856" w14:textId="77777777" w:rsidR="001B7A07" w:rsidRPr="004A0E59" w:rsidRDefault="001B7A07" w:rsidP="00D34F2E">
            <w:pPr>
              <w:spacing w:after="120"/>
              <w:rPr>
                <w:b/>
                <w:color w:val="0070C0"/>
                <w:sz w:val="24"/>
                <w:szCs w:val="24"/>
              </w:rPr>
            </w:pPr>
          </w:p>
        </w:tc>
      </w:tr>
      <w:tr w:rsidR="00D34F2E" w:rsidRPr="004A0E59" w14:paraId="57FE93DD" w14:textId="77777777" w:rsidTr="00777E82">
        <w:tc>
          <w:tcPr>
            <w:tcW w:w="2694" w:type="dxa"/>
          </w:tcPr>
          <w:p w14:paraId="3E1F7253" w14:textId="52A8CC96" w:rsidR="00D34F2E" w:rsidRDefault="00D34F2E" w:rsidP="00D34F2E">
            <w:pPr>
              <w:spacing w:after="120"/>
              <w:rPr>
                <w:b/>
                <w:color w:val="0070C0"/>
                <w:sz w:val="24"/>
                <w:szCs w:val="24"/>
              </w:rPr>
            </w:pPr>
            <w:r>
              <w:rPr>
                <w:b/>
                <w:color w:val="0070C0"/>
                <w:sz w:val="24"/>
                <w:szCs w:val="24"/>
              </w:rPr>
              <w:t>Pharmacy First (Local)</w:t>
            </w:r>
          </w:p>
        </w:tc>
        <w:tc>
          <w:tcPr>
            <w:tcW w:w="7371" w:type="dxa"/>
          </w:tcPr>
          <w:p w14:paraId="37C59095" w14:textId="77777777" w:rsidR="00D34F2E" w:rsidRDefault="00D34F2E" w:rsidP="00CF2E8E">
            <w:pPr>
              <w:pStyle w:val="Normal2"/>
              <w:rPr>
                <w:color w:val="auto"/>
              </w:rPr>
            </w:pPr>
            <w:r w:rsidRPr="006A37FA">
              <w:rPr>
                <w:color w:val="auto"/>
              </w:rPr>
              <w:t xml:space="preserve">If your pharmacy is signed up to provide the local </w:t>
            </w:r>
            <w:hyperlink r:id="rId19"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 xml:space="preserve">are expected to provide the service.  You may </w:t>
            </w:r>
            <w:r w:rsidR="00CF2E8E">
              <w:rPr>
                <w:color w:val="auto"/>
              </w:rPr>
              <w:t xml:space="preserve">also </w:t>
            </w:r>
            <w:r w:rsidRPr="006A37FA">
              <w:rPr>
                <w:color w:val="auto"/>
              </w:rPr>
              <w:t>receive GP CPCS referrals for UTIs which is a positive step forward for patients and your pharmacy.</w:t>
            </w:r>
          </w:p>
          <w:p w14:paraId="42E1FE1D" w14:textId="77777777" w:rsidR="00CF2E8E" w:rsidRDefault="00CF2E8E" w:rsidP="00CF2E8E">
            <w:pPr>
              <w:pStyle w:val="Normal2"/>
              <w:rPr>
                <w:color w:val="auto"/>
              </w:rPr>
            </w:pPr>
          </w:p>
          <w:p w14:paraId="5771AF7F" w14:textId="671543DC" w:rsidR="00CF2E8E" w:rsidRPr="00F6330D" w:rsidRDefault="00CF2E8E" w:rsidP="00CF2E8E">
            <w:pPr>
              <w:pStyle w:val="Normal2"/>
              <w:rPr>
                <w:rFonts w:eastAsia="Times New Roman" w:cstheme="minorHAnsi"/>
              </w:rPr>
            </w:pPr>
            <w:r>
              <w:rPr>
                <w:color w:val="auto"/>
              </w:rPr>
              <w:t xml:space="preserve">The updated PGD for nitrofurantoin along with a link to the presentation </w:t>
            </w:r>
            <w:r w:rsidR="000A7099">
              <w:rPr>
                <w:color w:val="auto"/>
              </w:rPr>
              <w:t xml:space="preserve">from </w:t>
            </w:r>
            <w:r>
              <w:rPr>
                <w:color w:val="auto"/>
              </w:rPr>
              <w:t>the launch event held on the 22</w:t>
            </w:r>
            <w:r w:rsidRPr="00CF2E8E">
              <w:rPr>
                <w:color w:val="auto"/>
                <w:vertAlign w:val="superscript"/>
              </w:rPr>
              <w:t>nd</w:t>
            </w:r>
            <w:r>
              <w:rPr>
                <w:color w:val="auto"/>
              </w:rPr>
              <w:t xml:space="preserve"> </w:t>
            </w:r>
            <w:r w:rsidR="000A7099">
              <w:rPr>
                <w:color w:val="auto"/>
              </w:rPr>
              <w:t>M</w:t>
            </w:r>
            <w:r>
              <w:rPr>
                <w:color w:val="auto"/>
              </w:rPr>
              <w:t xml:space="preserve">arch 2023 </w:t>
            </w:r>
            <w:r w:rsidR="000A7099">
              <w:rPr>
                <w:color w:val="auto"/>
              </w:rPr>
              <w:t xml:space="preserve">can be found on the One Devon website </w:t>
            </w:r>
            <w:r w:rsidRPr="00CF2E8E">
              <w:rPr>
                <w:color w:val="auto"/>
              </w:rPr>
              <w:t>https://onedevon.org.uk/downloads/pharmacy-first/</w:t>
            </w:r>
          </w:p>
        </w:tc>
        <w:tc>
          <w:tcPr>
            <w:tcW w:w="850" w:type="dxa"/>
          </w:tcPr>
          <w:p w14:paraId="3F6670B5" w14:textId="77777777" w:rsidR="00D34F2E" w:rsidRPr="004A0E59" w:rsidRDefault="00D34F2E" w:rsidP="00D34F2E">
            <w:pPr>
              <w:spacing w:after="120"/>
              <w:rPr>
                <w:b/>
                <w:color w:val="0070C0"/>
                <w:sz w:val="24"/>
                <w:szCs w:val="24"/>
              </w:rPr>
            </w:pPr>
          </w:p>
        </w:tc>
      </w:tr>
      <w:tr w:rsidR="00D34F2E" w:rsidRPr="004A0E59" w14:paraId="7BEA2D12" w14:textId="77777777" w:rsidTr="00777E82">
        <w:tc>
          <w:tcPr>
            <w:tcW w:w="2694" w:type="dxa"/>
          </w:tcPr>
          <w:p w14:paraId="0A24E234" w14:textId="1F63481D" w:rsidR="00D34F2E" w:rsidRPr="00FE21D8" w:rsidRDefault="00D34F2E" w:rsidP="00D34F2E">
            <w:pPr>
              <w:spacing w:after="120"/>
              <w:rPr>
                <w:b/>
                <w:color w:val="0070C0"/>
                <w:sz w:val="24"/>
                <w:szCs w:val="24"/>
              </w:rPr>
            </w:pPr>
            <w:r w:rsidRPr="00FE21D8">
              <w:rPr>
                <w:b/>
                <w:color w:val="0070C0"/>
                <w:sz w:val="24"/>
                <w:szCs w:val="24"/>
              </w:rPr>
              <w:t>Unplanned Closures</w:t>
            </w:r>
          </w:p>
        </w:tc>
        <w:tc>
          <w:tcPr>
            <w:tcW w:w="7371" w:type="dxa"/>
          </w:tcPr>
          <w:p w14:paraId="27A9C94B" w14:textId="2676AA32" w:rsidR="00D34F2E" w:rsidRPr="00FE21D8" w:rsidRDefault="00D34F2E" w:rsidP="00D34F2E">
            <w:pPr>
              <w:pStyle w:val="Heading2"/>
              <w:rPr>
                <w:rFonts w:asciiTheme="minorHAnsi" w:hAnsiTheme="minorHAnsi" w:cstheme="minorHAnsi"/>
                <w:color w:val="auto"/>
                <w:sz w:val="22"/>
                <w:szCs w:val="22"/>
              </w:rPr>
            </w:pPr>
            <w:r w:rsidRPr="00FE21D8">
              <w:rPr>
                <w:rFonts w:asciiTheme="minorHAnsi" w:hAnsiTheme="minorHAnsi" w:cstheme="minorHAnsi"/>
                <w:color w:val="auto"/>
                <w:sz w:val="22"/>
                <w:szCs w:val="22"/>
              </w:rPr>
              <w:t xml:space="preserve">The </w:t>
            </w:r>
            <w:r>
              <w:rPr>
                <w:rFonts w:asciiTheme="minorHAnsi" w:hAnsiTheme="minorHAnsi" w:cstheme="minorHAnsi"/>
                <w:color w:val="auto"/>
                <w:sz w:val="22"/>
                <w:szCs w:val="22"/>
              </w:rPr>
              <w:t>NHSE Pharmacy Team (South</w:t>
            </w:r>
            <w:r w:rsidR="00CE025E">
              <w:rPr>
                <w:rFonts w:asciiTheme="minorHAnsi" w:hAnsiTheme="minorHAnsi" w:cstheme="minorHAnsi"/>
                <w:color w:val="auto"/>
                <w:sz w:val="22"/>
                <w:szCs w:val="22"/>
              </w:rPr>
              <w:t>-</w:t>
            </w:r>
            <w:r>
              <w:rPr>
                <w:rFonts w:asciiTheme="minorHAnsi" w:hAnsiTheme="minorHAnsi" w:cstheme="minorHAnsi"/>
                <w:color w:val="auto"/>
                <w:sz w:val="22"/>
                <w:szCs w:val="22"/>
              </w:rPr>
              <w:t>West)</w:t>
            </w:r>
            <w:r w:rsidRPr="00FE21D8">
              <w:rPr>
                <w:rFonts w:asciiTheme="minorHAnsi" w:hAnsiTheme="minorHAnsi" w:cstheme="minorHAnsi"/>
                <w:color w:val="auto"/>
                <w:sz w:val="22"/>
                <w:szCs w:val="22"/>
              </w:rPr>
              <w:t xml:space="preserve"> unplanned Closure Policy came into effect on 1 November 2022.</w:t>
            </w:r>
          </w:p>
          <w:p w14:paraId="133E8566" w14:textId="77777777" w:rsidR="00D34F2E" w:rsidRPr="00811A76" w:rsidRDefault="00D34F2E" w:rsidP="00D34F2E">
            <w:pPr>
              <w:pStyle w:val="Heading2"/>
              <w:rPr>
                <w:rFonts w:asciiTheme="minorHAnsi" w:hAnsiTheme="minorHAnsi" w:cstheme="minorHAnsi"/>
                <w:b/>
                <w:bCs/>
                <w:color w:val="auto"/>
                <w:sz w:val="22"/>
                <w:szCs w:val="22"/>
              </w:rPr>
            </w:pPr>
            <w:r w:rsidRPr="00811A76">
              <w:rPr>
                <w:rFonts w:asciiTheme="minorHAnsi" w:hAnsiTheme="minorHAnsi" w:cstheme="minorHAnsi"/>
                <w:b/>
                <w:bCs/>
                <w:color w:val="auto"/>
                <w:sz w:val="22"/>
                <w:szCs w:val="22"/>
              </w:rPr>
              <w:t xml:space="preserve">Please ensure you read this policy and share with relevant colleagues within your Community Pharmacy. </w:t>
            </w:r>
          </w:p>
          <w:p w14:paraId="4406A46E" w14:textId="3A671F2F" w:rsidR="00D34F2E" w:rsidRPr="00FE21D8" w:rsidRDefault="00D34F2E" w:rsidP="00D34F2E">
            <w:r w:rsidRPr="00FE21D8">
              <w:rPr>
                <w:rFonts w:cstheme="minorHAnsi"/>
              </w:rPr>
              <w:t xml:space="preserve">All resources may be found on the </w:t>
            </w:r>
            <w:hyperlink r:id="rId20" w:history="1">
              <w:r w:rsidRPr="00FE21D8">
                <w:rPr>
                  <w:rStyle w:val="Hyperlink"/>
                  <w:rFonts w:cstheme="minorHAnsi"/>
                </w:rPr>
                <w:t>Devon LPC Website</w:t>
              </w:r>
            </w:hyperlink>
          </w:p>
        </w:tc>
        <w:tc>
          <w:tcPr>
            <w:tcW w:w="850" w:type="dxa"/>
          </w:tcPr>
          <w:p w14:paraId="4DDEEB00" w14:textId="77777777" w:rsidR="00D34F2E" w:rsidRPr="004A0E59" w:rsidRDefault="00D34F2E" w:rsidP="00D34F2E">
            <w:pPr>
              <w:spacing w:after="120"/>
              <w:rPr>
                <w:b/>
                <w:color w:val="0070C0"/>
                <w:sz w:val="24"/>
                <w:szCs w:val="24"/>
              </w:rPr>
            </w:pPr>
          </w:p>
        </w:tc>
      </w:tr>
      <w:tr w:rsidR="00D34F2E" w:rsidRPr="004A0E59" w14:paraId="0D4BD333" w14:textId="77777777" w:rsidTr="00777E82">
        <w:tc>
          <w:tcPr>
            <w:tcW w:w="2694" w:type="dxa"/>
          </w:tcPr>
          <w:p w14:paraId="151309C6" w14:textId="323D7F62" w:rsidR="00D34F2E" w:rsidRDefault="00D34F2E" w:rsidP="00D34F2E">
            <w:pPr>
              <w:spacing w:after="120"/>
              <w:rPr>
                <w:b/>
                <w:color w:val="0070C0"/>
                <w:sz w:val="24"/>
                <w:szCs w:val="24"/>
              </w:rPr>
            </w:pPr>
            <w:r>
              <w:rPr>
                <w:b/>
                <w:color w:val="0070C0"/>
                <w:sz w:val="24"/>
                <w:szCs w:val="24"/>
              </w:rPr>
              <w:t>PharmOutcomes access</w:t>
            </w:r>
          </w:p>
        </w:tc>
        <w:tc>
          <w:tcPr>
            <w:tcW w:w="7371" w:type="dxa"/>
          </w:tcPr>
          <w:p w14:paraId="166AB724" w14:textId="42074C4B" w:rsidR="00D34F2E" w:rsidRPr="00AF36B1" w:rsidRDefault="00D34F2E" w:rsidP="00D34F2E">
            <w:pPr>
              <w:pStyle w:val="Heading2"/>
              <w:rPr>
                <w:rFonts w:asciiTheme="minorHAnsi" w:hAnsiTheme="minorHAnsi" w:cstheme="minorHAnsi"/>
                <w:color w:val="auto"/>
                <w:sz w:val="22"/>
                <w:szCs w:val="22"/>
              </w:rPr>
            </w:pPr>
            <w:r w:rsidRPr="00AF36B1">
              <w:rPr>
                <w:rFonts w:asciiTheme="minorHAnsi" w:hAnsiTheme="minorHAnsi" w:cstheme="minorHAnsi"/>
                <w:color w:val="auto"/>
                <w:sz w:val="22"/>
                <w:szCs w:val="22"/>
              </w:rPr>
              <w:t xml:space="preserve">Check that pharmacy staff have access to PharmOutcomes during all opening times, </w:t>
            </w:r>
            <w:r w:rsidRPr="00AF36B1">
              <w:rPr>
                <w:rFonts w:asciiTheme="minorHAnsi" w:hAnsiTheme="minorHAnsi" w:cstheme="minorHAnsi"/>
                <w:b/>
                <w:bCs/>
                <w:color w:val="C00000"/>
                <w:sz w:val="22"/>
                <w:szCs w:val="22"/>
              </w:rPr>
              <w:t>especially when locums are on duty;</w:t>
            </w:r>
            <w:r w:rsidRPr="00AF36B1">
              <w:rPr>
                <w:rFonts w:asciiTheme="minorHAnsi" w:hAnsiTheme="minorHAnsi" w:cstheme="minorHAnsi"/>
                <w:color w:val="C00000"/>
                <w:sz w:val="22"/>
                <w:szCs w:val="22"/>
              </w:rPr>
              <w:t xml:space="preserve"> </w:t>
            </w:r>
            <w:r w:rsidRPr="00AF36B1">
              <w:rPr>
                <w:rFonts w:asciiTheme="minorHAnsi" w:hAnsiTheme="minorHAnsi" w:cstheme="minorHAnsi"/>
                <w:color w:val="auto"/>
                <w:sz w:val="22"/>
                <w:szCs w:val="22"/>
              </w:rPr>
              <w:t xml:space="preserve">set-up additional accounts if needed.  PharmOutcomes </w:t>
            </w:r>
            <w:r w:rsidRPr="00E07413">
              <w:rPr>
                <w:rFonts w:asciiTheme="minorHAnsi" w:hAnsiTheme="minorHAnsi" w:cstheme="minorHAnsi"/>
                <w:b/>
                <w:bCs/>
                <w:color w:val="FF0000"/>
                <w:sz w:val="22"/>
                <w:szCs w:val="22"/>
              </w:rPr>
              <w:t>must</w:t>
            </w:r>
            <w:r>
              <w:rPr>
                <w:rFonts w:asciiTheme="minorHAnsi" w:hAnsiTheme="minorHAnsi" w:cstheme="minorHAnsi"/>
                <w:color w:val="auto"/>
                <w:sz w:val="22"/>
                <w:szCs w:val="22"/>
              </w:rPr>
              <w:t xml:space="preserve"> be </w:t>
            </w:r>
            <w:r w:rsidRPr="00AF36B1">
              <w:rPr>
                <w:rFonts w:asciiTheme="minorHAnsi" w:hAnsiTheme="minorHAnsi" w:cstheme="minorHAnsi"/>
                <w:color w:val="auto"/>
                <w:sz w:val="22"/>
                <w:szCs w:val="22"/>
              </w:rPr>
              <w:t xml:space="preserve">checked regularly throughout the day and referrals </w:t>
            </w:r>
            <w:r>
              <w:rPr>
                <w:rFonts w:asciiTheme="minorHAnsi" w:hAnsiTheme="minorHAnsi" w:cstheme="minorHAnsi"/>
                <w:color w:val="auto"/>
                <w:sz w:val="22"/>
                <w:szCs w:val="22"/>
              </w:rPr>
              <w:t>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230C0825" w14:textId="77777777" w:rsidTr="00F510FB">
        <w:trPr>
          <w:trHeight w:val="732"/>
        </w:trPr>
        <w:tc>
          <w:tcPr>
            <w:tcW w:w="2694" w:type="dxa"/>
          </w:tcPr>
          <w:p w14:paraId="47214E3B" w14:textId="3DD8FA81" w:rsidR="00D34F2E" w:rsidRPr="004A0E59" w:rsidRDefault="00D34F2E" w:rsidP="00D34F2E">
            <w:pPr>
              <w:spacing w:after="120"/>
              <w:rPr>
                <w:b/>
                <w:sz w:val="24"/>
                <w:szCs w:val="24"/>
              </w:rPr>
            </w:pPr>
            <w:r w:rsidRPr="004A0E59">
              <w:rPr>
                <w:b/>
                <w:color w:val="0070C0"/>
                <w:sz w:val="24"/>
                <w:szCs w:val="24"/>
              </w:rPr>
              <w:t>Virtual Outcomes</w:t>
            </w:r>
          </w:p>
        </w:tc>
        <w:tc>
          <w:tcPr>
            <w:tcW w:w="7371" w:type="dxa"/>
          </w:tcPr>
          <w:p w14:paraId="63C2FCC8" w14:textId="513B1301" w:rsidR="00D34F2E" w:rsidRPr="00D34F2E" w:rsidRDefault="00D34F2E" w:rsidP="00D34F2E">
            <w:pPr>
              <w:rPr>
                <w:rFonts w:eastAsia="Times New Roman"/>
              </w:rPr>
            </w:pPr>
            <w:r w:rsidRPr="004A0E59">
              <w:rPr>
                <w:sz w:val="24"/>
                <w:szCs w:val="24"/>
              </w:rPr>
              <w:t xml:space="preserve">New </w:t>
            </w:r>
            <w:hyperlink r:id="rId21" w:history="1">
              <w:r w:rsidRPr="00BB68DD">
                <w:rPr>
                  <w:rStyle w:val="Hyperlink"/>
                  <w:sz w:val="24"/>
                  <w:szCs w:val="24"/>
                </w:rPr>
                <w:t>modules</w:t>
              </w:r>
            </w:hyperlink>
            <w:r w:rsidRPr="004A0E59">
              <w:rPr>
                <w:sz w:val="24"/>
                <w:szCs w:val="24"/>
              </w:rPr>
              <w:t xml:space="preserve"> are released every month and are </w:t>
            </w:r>
            <w:r w:rsidRPr="004A0E59">
              <w:rPr>
                <w:b/>
                <w:bCs/>
                <w:color w:val="FF0000"/>
                <w:sz w:val="24"/>
                <w:szCs w:val="24"/>
              </w:rPr>
              <w:t>currently free to Devon community pharmac</w:t>
            </w:r>
            <w:r>
              <w:rPr>
                <w:b/>
                <w:bCs/>
                <w:color w:val="FF0000"/>
                <w:sz w:val="24"/>
                <w:szCs w:val="24"/>
              </w:rPr>
              <w:t>y teams.</w:t>
            </w:r>
            <w:r w:rsidR="00BB68DD">
              <w:rPr>
                <w:rFonts w:eastAsia="Times New Roman"/>
                <w:b/>
                <w:bCs/>
              </w:rPr>
              <w:t xml:space="preserve"> </w:t>
            </w:r>
          </w:p>
        </w:tc>
        <w:tc>
          <w:tcPr>
            <w:tcW w:w="850" w:type="dxa"/>
          </w:tcPr>
          <w:p w14:paraId="4A686C35" w14:textId="77777777" w:rsidR="00D34F2E" w:rsidRPr="004A0E59" w:rsidRDefault="00D34F2E" w:rsidP="00D34F2E">
            <w:pPr>
              <w:spacing w:after="120"/>
              <w:rPr>
                <w:b/>
                <w:sz w:val="24"/>
                <w:szCs w:val="24"/>
              </w:rPr>
            </w:pPr>
          </w:p>
        </w:tc>
      </w:tr>
      <w:tr w:rsidR="00D34F2E" w:rsidRPr="004A0E59" w14:paraId="7C7F9A1E" w14:textId="77777777" w:rsidTr="00F510FB">
        <w:trPr>
          <w:trHeight w:val="732"/>
        </w:trPr>
        <w:tc>
          <w:tcPr>
            <w:tcW w:w="2694" w:type="dxa"/>
          </w:tcPr>
          <w:p w14:paraId="25970C3B" w14:textId="078F8618" w:rsidR="00D34F2E" w:rsidRPr="004A0E59" w:rsidRDefault="00D34F2E" w:rsidP="00D34F2E">
            <w:pPr>
              <w:spacing w:after="120"/>
              <w:rPr>
                <w:b/>
                <w:color w:val="0070C0"/>
                <w:sz w:val="24"/>
                <w:szCs w:val="24"/>
              </w:rPr>
            </w:pPr>
            <w:r>
              <w:rPr>
                <w:b/>
                <w:color w:val="0070C0"/>
                <w:sz w:val="24"/>
                <w:szCs w:val="24"/>
              </w:rPr>
              <w:t>LPC mailing list</w:t>
            </w:r>
          </w:p>
        </w:tc>
        <w:tc>
          <w:tcPr>
            <w:tcW w:w="7371" w:type="dxa"/>
          </w:tcPr>
          <w:p w14:paraId="2EBCF3B9" w14:textId="01E4E1F7" w:rsidR="00D34F2E" w:rsidRPr="004A0E59" w:rsidRDefault="00D34F2E" w:rsidP="00D34F2E">
            <w:pPr>
              <w:rPr>
                <w:sz w:val="24"/>
                <w:szCs w:val="24"/>
              </w:rPr>
            </w:pPr>
            <w:r>
              <w:t xml:space="preserve">Encourage locums to join the LPC mailing list to ensure they are up to date with changes. Visit </w:t>
            </w:r>
            <w:hyperlink r:id="rId22" w:history="1">
              <w:r w:rsidRPr="00811A76">
                <w:rPr>
                  <w:rStyle w:val="Hyperlink"/>
                </w:rPr>
                <w:t>LPC website</w:t>
              </w:r>
            </w:hyperlink>
            <w:r>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4A38DA00" w14:textId="3D5C8D5D" w:rsidR="00A6584F" w:rsidRDefault="003F1267" w:rsidP="00BB5711">
      <w:pPr>
        <w:spacing w:before="120" w:after="80"/>
        <w:rPr>
          <w:b/>
          <w:i/>
          <w:iCs/>
          <w:color w:val="0070C0"/>
          <w:sz w:val="20"/>
          <w:szCs w:val="20"/>
        </w:rPr>
      </w:pPr>
      <w:r w:rsidRPr="00811A76">
        <w:rPr>
          <w:b/>
          <w:i/>
          <w:iCs/>
          <w:color w:val="0070C0"/>
          <w:sz w:val="20"/>
          <w:szCs w:val="20"/>
        </w:rPr>
        <w:t>Disclaimer:  This guidance has been produced by Devon LPC after reviewing all the information available to us</w:t>
      </w:r>
      <w:r w:rsidR="002F7393" w:rsidRPr="00811A76">
        <w:rPr>
          <w:b/>
          <w:i/>
          <w:iCs/>
          <w:color w:val="0070C0"/>
          <w:sz w:val="20"/>
          <w:szCs w:val="20"/>
        </w:rPr>
        <w:t xml:space="preserve">. </w:t>
      </w:r>
      <w:r w:rsidRPr="00811A76">
        <w:rPr>
          <w:b/>
          <w:i/>
          <w:iCs/>
          <w:color w:val="0070C0"/>
          <w:sz w:val="20"/>
          <w:szCs w:val="20"/>
        </w:rPr>
        <w:t xml:space="preserve">Every care has been taken in completion of the tracker, but no responsibility can be accepted for any error or consequence of such an error. </w:t>
      </w:r>
    </w:p>
    <w:p w14:paraId="614D4D10" w14:textId="6BE5AE9C" w:rsidR="00831121" w:rsidRPr="00A6584F" w:rsidRDefault="00AD358C" w:rsidP="00BB5711">
      <w:pPr>
        <w:spacing w:before="120" w:after="80"/>
        <w:rPr>
          <w:sz w:val="20"/>
          <w:szCs w:val="20"/>
        </w:rPr>
      </w:pPr>
      <w:r w:rsidRPr="00A6584F">
        <w:rPr>
          <w:b/>
          <w:bCs/>
          <w:sz w:val="20"/>
          <w:szCs w:val="20"/>
        </w:rPr>
        <w:t>Link to PSNC contractual payment tracker</w:t>
      </w:r>
      <w:r w:rsidRPr="00A6584F">
        <w:rPr>
          <w:sz w:val="20"/>
          <w:szCs w:val="20"/>
        </w:rPr>
        <w:t xml:space="preserve"> </w:t>
      </w:r>
      <w:r w:rsidR="00831121" w:rsidRPr="00A6584F">
        <w:rPr>
          <w:sz w:val="20"/>
          <w:szCs w:val="20"/>
        </w:rPr>
        <w:t>updated</w:t>
      </w:r>
      <w:r w:rsidR="000A7099">
        <w:rPr>
          <w:sz w:val="20"/>
          <w:szCs w:val="20"/>
        </w:rPr>
        <w:t xml:space="preserve"> 29</w:t>
      </w:r>
      <w:r w:rsidR="000A7099" w:rsidRPr="000A7099">
        <w:rPr>
          <w:sz w:val="20"/>
          <w:szCs w:val="20"/>
          <w:vertAlign w:val="superscript"/>
        </w:rPr>
        <w:t>th</w:t>
      </w:r>
      <w:r w:rsidR="000A7099">
        <w:rPr>
          <w:sz w:val="20"/>
          <w:szCs w:val="20"/>
        </w:rPr>
        <w:t xml:space="preserve"> March 2023</w:t>
      </w:r>
    </w:p>
    <w:p w14:paraId="10457DB4" w14:textId="77777777" w:rsidR="00811A76" w:rsidRPr="00A6584F" w:rsidRDefault="003847E1" w:rsidP="00BB5711">
      <w:pPr>
        <w:rPr>
          <w:rStyle w:val="Hyperlink"/>
          <w:sz w:val="20"/>
          <w:szCs w:val="20"/>
        </w:rPr>
      </w:pPr>
      <w:hyperlink r:id="rId23" w:history="1">
        <w:r w:rsidR="00831121" w:rsidRPr="00A6584F">
          <w:rPr>
            <w:rStyle w:val="Hyperlink"/>
            <w:sz w:val="20"/>
            <w:szCs w:val="20"/>
          </w:rPr>
          <w:t>https://psnc.org.uk/dispensing-supply/payment-accuracy/monthly-payments/payment-timetable-and-deadline-tracker/</w:t>
        </w:r>
      </w:hyperlink>
    </w:p>
    <w:p w14:paraId="09C9F949" w14:textId="2C35352B"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4"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5" w:history="1">
        <w:r w:rsidR="00A52F34" w:rsidRPr="004A0E59">
          <w:rPr>
            <w:rStyle w:val="Hyperlink"/>
            <w:b/>
            <w:i/>
            <w:iCs/>
            <w:sz w:val="24"/>
            <w:szCs w:val="24"/>
          </w:rPr>
          <w:t>https: www.devonlpc.org</w:t>
        </w:r>
      </w:hyperlink>
    </w:p>
    <w:sectPr w:rsidR="00070AA5" w:rsidSect="008C4908">
      <w:headerReference w:type="default" r:id="rId26"/>
      <w:footerReference w:type="default" r:id="rId27"/>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4031E"/>
    <w:rsid w:val="003638EE"/>
    <w:rsid w:val="00371405"/>
    <w:rsid w:val="0038036B"/>
    <w:rsid w:val="00381355"/>
    <w:rsid w:val="00381423"/>
    <w:rsid w:val="00383844"/>
    <w:rsid w:val="003847E1"/>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30F75"/>
    <w:rsid w:val="00731050"/>
    <w:rsid w:val="007319D6"/>
    <w:rsid w:val="00741B3F"/>
    <w:rsid w:val="00742492"/>
    <w:rsid w:val="00743BA3"/>
    <w:rsid w:val="00750606"/>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025E"/>
    <w:rsid w:val="00CE4F49"/>
    <w:rsid w:val="00CF0656"/>
    <w:rsid w:val="00CF2E8E"/>
    <w:rsid w:val="00CF7D46"/>
    <w:rsid w:val="00D0137A"/>
    <w:rsid w:val="00D2121F"/>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3D6D"/>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ganisation.nhswebsite.nhs.uk/" TargetMode="External"/><Relationship Id="rId18" Type="http://schemas.openxmlformats.org/officeDocument/2006/relationships/hyperlink" Target="https://www.cliniskills.com/community-pharmacis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irtualoutcomes.co.uk/pharmacy-training/" TargetMode="External"/><Relationship Id="rId7" Type="http://schemas.openxmlformats.org/officeDocument/2006/relationships/settings" Target="settings.xml"/><Relationship Id="rId12" Type="http://schemas.openxmlformats.org/officeDocument/2006/relationships/hyperlink" Target="mailto:nhswebsite.servicedesk@nhs.net" TargetMode="External"/><Relationship Id="rId17" Type="http://schemas.openxmlformats.org/officeDocument/2006/relationships/hyperlink" Target="https://psnc.org.uk/psnc-and-negotiations/updates-events/our-webinars/data-security-and-protection-ig-toolkit-workshop/" TargetMode="External"/><Relationship Id="rId25" Type="http://schemas.openxmlformats.org/officeDocument/2006/relationships/hyperlink" Target="http://www.devonlpc.org" TargetMode="External"/><Relationship Id="rId2" Type="http://schemas.openxmlformats.org/officeDocument/2006/relationships/customXml" Target="../customXml/item2.xml"/><Relationship Id="rId16" Type="http://schemas.openxmlformats.org/officeDocument/2006/relationships/hyperlink" Target="https://psnc.org.uk/digital-and-technology/data-security/data-security-and-protection-toolkit/" TargetMode="External"/><Relationship Id="rId20" Type="http://schemas.openxmlformats.org/officeDocument/2006/relationships/hyperlink" Target="https://devonlpc.org/pharmacy-resources/resources-g-l/emergency-closure-of-pharm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sites/default/files/2023-04/Drug%20Tariff%20Part%20VIIA%20PQS%2027042023_0.pdf" TargetMode="External"/><Relationship Id="rId24" Type="http://schemas.openxmlformats.org/officeDocument/2006/relationships/hyperlink" Target="mailto:admin@devonlpc.org" TargetMode="External"/><Relationship Id="rId5" Type="http://schemas.openxmlformats.org/officeDocument/2006/relationships/numbering" Target="numbering.xml"/><Relationship Id="rId15" Type="http://schemas.openxmlformats.org/officeDocument/2006/relationships/hyperlink" Target="https://psnc.org.uk/our-news/nhsmail-changes-keeping-your-account-active/" TargetMode="External"/><Relationship Id="rId23" Type="http://schemas.openxmlformats.org/officeDocument/2006/relationships/hyperlink" Target="https://psnc.org.uk/dispensing-supply/payment-accuracy/monthly-payments/payment-timetable-and-deadline-track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vonccg.nhs.uk/health-services/pharmacy-services/community-pharmacy-minor-ailments-service-pharmacy-fir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quality-and-regulations/clinical-governance/complaints/" TargetMode="External"/><Relationship Id="rId22" Type="http://schemas.openxmlformats.org/officeDocument/2006/relationships/hyperlink" Target="https://devonlpc.org/about-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2.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4.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2023-05-02T13:15:00Z</dcterms:created>
  <dcterms:modified xsi:type="dcterms:W3CDTF">2023-05-02T13:15:00Z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