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ABCE" w14:textId="77777777" w:rsidR="000D0B73" w:rsidRPr="008C19EE" w:rsidRDefault="000D0B73" w:rsidP="000D0B73">
      <w:pPr>
        <w:spacing w:after="120"/>
        <w:jc w:val="center"/>
        <w:rPr>
          <w:b/>
          <w:sz w:val="24"/>
          <w:szCs w:val="24"/>
        </w:rPr>
      </w:pPr>
      <w:r w:rsidRPr="008C19EE">
        <w:rPr>
          <w:b/>
          <w:sz w:val="24"/>
          <w:szCs w:val="24"/>
        </w:rPr>
        <w:t>Devon Local Pharmaceutical Committee</w:t>
      </w:r>
    </w:p>
    <w:p w14:paraId="740AE083" w14:textId="38C753D3" w:rsidR="000D0B73" w:rsidRPr="008C19EE" w:rsidRDefault="000D0B73" w:rsidP="000D0B73">
      <w:pPr>
        <w:spacing w:after="120"/>
        <w:jc w:val="center"/>
        <w:rPr>
          <w:b/>
          <w:sz w:val="24"/>
          <w:szCs w:val="24"/>
        </w:rPr>
      </w:pPr>
      <w:r>
        <w:rPr>
          <w:b/>
          <w:sz w:val="24"/>
          <w:szCs w:val="24"/>
        </w:rPr>
        <w:t xml:space="preserve">Daytime meeting held on </w:t>
      </w:r>
      <w:r w:rsidR="00932B4C">
        <w:rPr>
          <w:b/>
          <w:sz w:val="24"/>
          <w:szCs w:val="24"/>
        </w:rPr>
        <w:t xml:space="preserve">Monday </w:t>
      </w:r>
      <w:r w:rsidR="00CD065E">
        <w:rPr>
          <w:b/>
          <w:sz w:val="24"/>
          <w:szCs w:val="24"/>
        </w:rPr>
        <w:t>17</w:t>
      </w:r>
      <w:r w:rsidR="00CD065E" w:rsidRPr="00CD065E">
        <w:rPr>
          <w:b/>
          <w:sz w:val="24"/>
          <w:szCs w:val="24"/>
          <w:vertAlign w:val="superscript"/>
        </w:rPr>
        <w:t>th</w:t>
      </w:r>
      <w:r w:rsidR="00CD065E">
        <w:rPr>
          <w:b/>
          <w:sz w:val="24"/>
          <w:szCs w:val="24"/>
        </w:rPr>
        <w:t xml:space="preserve"> April </w:t>
      </w:r>
      <w:r>
        <w:rPr>
          <w:b/>
          <w:sz w:val="24"/>
          <w:szCs w:val="24"/>
        </w:rPr>
        <w:t>2023</w:t>
      </w:r>
    </w:p>
    <w:p w14:paraId="60540A42" w14:textId="1882A8EB" w:rsidR="000D0B73" w:rsidRPr="008C19EE" w:rsidRDefault="00932B4C" w:rsidP="000D0B73">
      <w:pPr>
        <w:spacing w:after="120"/>
        <w:jc w:val="center"/>
        <w:rPr>
          <w:b/>
          <w:sz w:val="24"/>
          <w:szCs w:val="24"/>
        </w:rPr>
      </w:pPr>
      <w:r>
        <w:rPr>
          <w:b/>
          <w:sz w:val="24"/>
          <w:szCs w:val="24"/>
        </w:rPr>
        <w:t>Using TEAMS</w:t>
      </w:r>
    </w:p>
    <w:tbl>
      <w:tblPr>
        <w:tblStyle w:val="TableGrid"/>
        <w:tblW w:w="0" w:type="auto"/>
        <w:tblLook w:val="04A0" w:firstRow="1" w:lastRow="0" w:firstColumn="1" w:lastColumn="0" w:noHBand="0" w:noVBand="1"/>
      </w:tblPr>
      <w:tblGrid>
        <w:gridCol w:w="987"/>
        <w:gridCol w:w="2403"/>
        <w:gridCol w:w="10558"/>
      </w:tblGrid>
      <w:tr w:rsidR="000D0B73" w:rsidRPr="00410441" w14:paraId="25818334" w14:textId="77777777" w:rsidTr="00932B4C">
        <w:tc>
          <w:tcPr>
            <w:tcW w:w="987" w:type="dxa"/>
          </w:tcPr>
          <w:p w14:paraId="131A6BCF" w14:textId="30E66CC5" w:rsidR="000D0B73" w:rsidRPr="000A1F25" w:rsidRDefault="000D0B73" w:rsidP="00F132AE">
            <w:pPr>
              <w:rPr>
                <w:b/>
                <w:sz w:val="24"/>
                <w:szCs w:val="24"/>
              </w:rPr>
            </w:pPr>
            <w:r w:rsidRPr="000A1F25">
              <w:rPr>
                <w:b/>
                <w:sz w:val="24"/>
                <w:szCs w:val="24"/>
              </w:rPr>
              <w:t>1/1</w:t>
            </w:r>
            <w:r>
              <w:rPr>
                <w:b/>
                <w:sz w:val="24"/>
                <w:szCs w:val="24"/>
              </w:rPr>
              <w:t>8</w:t>
            </w:r>
            <w:r w:rsidR="00CD4F1F">
              <w:rPr>
                <w:b/>
                <w:sz w:val="24"/>
                <w:szCs w:val="24"/>
              </w:rPr>
              <w:t>36</w:t>
            </w:r>
          </w:p>
        </w:tc>
        <w:tc>
          <w:tcPr>
            <w:tcW w:w="12961" w:type="dxa"/>
            <w:gridSpan w:val="2"/>
          </w:tcPr>
          <w:p w14:paraId="77A691E7" w14:textId="30918ED8" w:rsidR="000D0B73" w:rsidRPr="000D45E7" w:rsidRDefault="000D0B73" w:rsidP="00F132AE">
            <w:pPr>
              <w:rPr>
                <w:sz w:val="24"/>
                <w:szCs w:val="24"/>
              </w:rPr>
            </w:pPr>
            <w:r w:rsidRPr="000A1F25">
              <w:rPr>
                <w:b/>
                <w:sz w:val="24"/>
                <w:szCs w:val="24"/>
              </w:rPr>
              <w:t>Present:</w:t>
            </w:r>
            <w:r w:rsidRPr="000A1F25">
              <w:rPr>
                <w:sz w:val="24"/>
                <w:szCs w:val="24"/>
              </w:rPr>
              <w:t xml:space="preserve"> </w:t>
            </w:r>
            <w:r w:rsidR="00CD065E">
              <w:rPr>
                <w:sz w:val="24"/>
                <w:szCs w:val="24"/>
              </w:rPr>
              <w:t xml:space="preserve">David Bearman, </w:t>
            </w:r>
            <w:r w:rsidR="00827A30">
              <w:rPr>
                <w:sz w:val="24"/>
                <w:szCs w:val="24"/>
              </w:rPr>
              <w:t>Mike Charlton</w:t>
            </w:r>
            <w:r w:rsidR="00CD065E">
              <w:rPr>
                <w:sz w:val="24"/>
                <w:szCs w:val="24"/>
              </w:rPr>
              <w:t xml:space="preserve">, Alison Hayes, </w:t>
            </w:r>
            <w:r w:rsidR="00D5062E">
              <w:rPr>
                <w:sz w:val="24"/>
                <w:szCs w:val="24"/>
              </w:rPr>
              <w:t xml:space="preserve">Rachel Fergie, </w:t>
            </w:r>
            <w:r w:rsidR="00AC2960">
              <w:rPr>
                <w:sz w:val="24"/>
                <w:szCs w:val="24"/>
              </w:rPr>
              <w:t xml:space="preserve">Kelly Holman, </w:t>
            </w:r>
            <w:r w:rsidR="00CD065E">
              <w:rPr>
                <w:sz w:val="24"/>
                <w:szCs w:val="24"/>
              </w:rPr>
              <w:t xml:space="preserve">Andrew Howitt, Sian Retallick, </w:t>
            </w:r>
            <w:r w:rsidR="00827A30">
              <w:rPr>
                <w:sz w:val="24"/>
                <w:szCs w:val="24"/>
              </w:rPr>
              <w:t>Jo Watson</w:t>
            </w:r>
          </w:p>
          <w:p w14:paraId="4C38437A" w14:textId="6476DE78" w:rsidR="000D0B73" w:rsidRPr="000A1F25" w:rsidRDefault="000D0B73" w:rsidP="00F132AE">
            <w:pPr>
              <w:rPr>
                <w:b/>
                <w:sz w:val="24"/>
                <w:szCs w:val="24"/>
              </w:rPr>
            </w:pPr>
            <w:r w:rsidRPr="000A1F25">
              <w:rPr>
                <w:b/>
                <w:sz w:val="24"/>
                <w:szCs w:val="24"/>
              </w:rPr>
              <w:t>In Attendance:</w:t>
            </w:r>
            <w:r w:rsidRPr="000A1F25">
              <w:rPr>
                <w:sz w:val="24"/>
                <w:szCs w:val="24"/>
              </w:rPr>
              <w:t xml:space="preserve"> Sue Taylor</w:t>
            </w:r>
            <w:r>
              <w:rPr>
                <w:sz w:val="24"/>
                <w:szCs w:val="24"/>
              </w:rPr>
              <w:t>, Kathryn</w:t>
            </w:r>
            <w:r w:rsidRPr="000A1F25">
              <w:rPr>
                <w:sz w:val="24"/>
                <w:szCs w:val="24"/>
              </w:rPr>
              <w:t xml:space="preserve"> Jones</w:t>
            </w:r>
            <w:r w:rsidR="00CD065E">
              <w:rPr>
                <w:sz w:val="24"/>
                <w:szCs w:val="24"/>
              </w:rPr>
              <w:t>, Leah Wolf</w:t>
            </w:r>
          </w:p>
        </w:tc>
      </w:tr>
      <w:tr w:rsidR="000D0B73" w:rsidRPr="00410441" w14:paraId="3B199CA6" w14:textId="77777777" w:rsidTr="00932B4C">
        <w:tc>
          <w:tcPr>
            <w:tcW w:w="987" w:type="dxa"/>
          </w:tcPr>
          <w:p w14:paraId="74931A3C" w14:textId="5CA609B2" w:rsidR="000D0B73" w:rsidRPr="000A1F25" w:rsidRDefault="00AC2960" w:rsidP="00F132AE">
            <w:pPr>
              <w:rPr>
                <w:b/>
                <w:sz w:val="24"/>
                <w:szCs w:val="24"/>
              </w:rPr>
            </w:pPr>
            <w:r>
              <w:rPr>
                <w:b/>
                <w:sz w:val="24"/>
                <w:szCs w:val="24"/>
              </w:rPr>
              <w:t>1/1837</w:t>
            </w:r>
          </w:p>
        </w:tc>
        <w:tc>
          <w:tcPr>
            <w:tcW w:w="12961" w:type="dxa"/>
            <w:gridSpan w:val="2"/>
          </w:tcPr>
          <w:p w14:paraId="4A62606A" w14:textId="74EFDA2B" w:rsidR="000D0B73" w:rsidRPr="000A1F25" w:rsidRDefault="000D0B73" w:rsidP="00F132AE">
            <w:pPr>
              <w:rPr>
                <w:sz w:val="24"/>
                <w:szCs w:val="24"/>
              </w:rPr>
            </w:pPr>
            <w:r w:rsidRPr="000A1F25">
              <w:rPr>
                <w:b/>
                <w:sz w:val="24"/>
                <w:szCs w:val="24"/>
              </w:rPr>
              <w:t>Apologies</w:t>
            </w:r>
            <w:r w:rsidRPr="000A1F25">
              <w:rPr>
                <w:sz w:val="24"/>
                <w:szCs w:val="24"/>
              </w:rPr>
              <w:t xml:space="preserve">: </w:t>
            </w:r>
            <w:r>
              <w:rPr>
                <w:sz w:val="24"/>
                <w:szCs w:val="24"/>
              </w:rPr>
              <w:t xml:space="preserve"> </w:t>
            </w:r>
            <w:r w:rsidR="00CD065E">
              <w:rPr>
                <w:sz w:val="24"/>
                <w:szCs w:val="24"/>
              </w:rPr>
              <w:t>Ron Kirk</w:t>
            </w:r>
            <w:r w:rsidR="00827A30">
              <w:rPr>
                <w:sz w:val="24"/>
                <w:szCs w:val="24"/>
              </w:rPr>
              <w:t xml:space="preserve">, </w:t>
            </w:r>
            <w:r w:rsidR="00827A30" w:rsidRPr="002D47F7">
              <w:rPr>
                <w:sz w:val="24"/>
                <w:szCs w:val="24"/>
              </w:rPr>
              <w:t xml:space="preserve">Matt </w:t>
            </w:r>
            <w:r w:rsidR="002D47F7">
              <w:rPr>
                <w:sz w:val="24"/>
                <w:szCs w:val="24"/>
              </w:rPr>
              <w:t>Robinson</w:t>
            </w:r>
          </w:p>
        </w:tc>
      </w:tr>
      <w:tr w:rsidR="002D47F7" w:rsidRPr="00410441" w14:paraId="55D44DE8" w14:textId="77777777" w:rsidTr="00932B4C">
        <w:tc>
          <w:tcPr>
            <w:tcW w:w="987" w:type="dxa"/>
          </w:tcPr>
          <w:p w14:paraId="21DD54C1" w14:textId="51661758" w:rsidR="002D47F7" w:rsidRPr="000A1F25" w:rsidRDefault="002D47F7" w:rsidP="00F132AE">
            <w:pPr>
              <w:rPr>
                <w:b/>
                <w:sz w:val="24"/>
                <w:szCs w:val="24"/>
              </w:rPr>
            </w:pPr>
            <w:r>
              <w:rPr>
                <w:b/>
                <w:sz w:val="24"/>
                <w:szCs w:val="24"/>
              </w:rPr>
              <w:t>1/1838</w:t>
            </w:r>
          </w:p>
        </w:tc>
        <w:tc>
          <w:tcPr>
            <w:tcW w:w="12961" w:type="dxa"/>
            <w:gridSpan w:val="2"/>
          </w:tcPr>
          <w:p w14:paraId="43094622" w14:textId="792841F9" w:rsidR="002D47F7" w:rsidRPr="000A1F25" w:rsidRDefault="002D47F7" w:rsidP="00F132AE">
            <w:pPr>
              <w:rPr>
                <w:b/>
                <w:sz w:val="24"/>
                <w:szCs w:val="24"/>
              </w:rPr>
            </w:pPr>
            <w:r>
              <w:rPr>
                <w:b/>
                <w:sz w:val="24"/>
                <w:szCs w:val="24"/>
              </w:rPr>
              <w:t xml:space="preserve">Introductions: </w:t>
            </w:r>
            <w:r w:rsidRPr="002D47F7">
              <w:rPr>
                <w:bCs/>
                <w:sz w:val="24"/>
                <w:szCs w:val="24"/>
              </w:rPr>
              <w:t xml:space="preserve">Introduction of new </w:t>
            </w:r>
            <w:r>
              <w:rPr>
                <w:bCs/>
                <w:sz w:val="24"/>
                <w:szCs w:val="24"/>
              </w:rPr>
              <w:t>DLPC member</w:t>
            </w:r>
            <w:r w:rsidRPr="002D47F7">
              <w:rPr>
                <w:bCs/>
                <w:sz w:val="24"/>
                <w:szCs w:val="24"/>
              </w:rPr>
              <w:t>, Leah Wolf, Business Service Lead</w:t>
            </w:r>
            <w:r>
              <w:rPr>
                <w:bCs/>
                <w:sz w:val="24"/>
                <w:szCs w:val="24"/>
              </w:rPr>
              <w:t>, and existing committee members</w:t>
            </w:r>
          </w:p>
        </w:tc>
      </w:tr>
      <w:tr w:rsidR="000D0B73" w:rsidRPr="00410441" w14:paraId="58481FD5" w14:textId="77777777" w:rsidTr="00932B4C">
        <w:tc>
          <w:tcPr>
            <w:tcW w:w="987" w:type="dxa"/>
          </w:tcPr>
          <w:p w14:paraId="609B537C" w14:textId="41429492" w:rsidR="000D0B73" w:rsidRPr="00162A87" w:rsidRDefault="000D0B73" w:rsidP="00F132AE">
            <w:pPr>
              <w:rPr>
                <w:b/>
                <w:sz w:val="24"/>
                <w:szCs w:val="24"/>
              </w:rPr>
            </w:pPr>
            <w:r w:rsidRPr="00162A87">
              <w:rPr>
                <w:b/>
                <w:sz w:val="24"/>
                <w:szCs w:val="24"/>
              </w:rPr>
              <w:t>1/1</w:t>
            </w:r>
            <w:r>
              <w:rPr>
                <w:b/>
                <w:sz w:val="24"/>
                <w:szCs w:val="24"/>
              </w:rPr>
              <w:t>8</w:t>
            </w:r>
            <w:r w:rsidR="00CD065E">
              <w:rPr>
                <w:b/>
                <w:sz w:val="24"/>
                <w:szCs w:val="24"/>
              </w:rPr>
              <w:t>3</w:t>
            </w:r>
            <w:r w:rsidR="002D47F7">
              <w:rPr>
                <w:b/>
                <w:sz w:val="24"/>
                <w:szCs w:val="24"/>
              </w:rPr>
              <w:t>9</w:t>
            </w:r>
          </w:p>
        </w:tc>
        <w:tc>
          <w:tcPr>
            <w:tcW w:w="2403" w:type="dxa"/>
          </w:tcPr>
          <w:p w14:paraId="41DEAB51" w14:textId="77777777" w:rsidR="000D0B73" w:rsidRPr="00162A87" w:rsidRDefault="000D0B73" w:rsidP="00F132AE">
            <w:pPr>
              <w:rPr>
                <w:b/>
                <w:sz w:val="24"/>
                <w:szCs w:val="24"/>
              </w:rPr>
            </w:pPr>
            <w:r w:rsidRPr="00162A87">
              <w:rPr>
                <w:b/>
                <w:sz w:val="24"/>
                <w:szCs w:val="24"/>
              </w:rPr>
              <w:t>Declarations of Interest</w:t>
            </w:r>
          </w:p>
        </w:tc>
        <w:tc>
          <w:tcPr>
            <w:tcW w:w="10558" w:type="dxa"/>
          </w:tcPr>
          <w:p w14:paraId="165F1227" w14:textId="007D25E3" w:rsidR="000D0B73" w:rsidRPr="00162A87" w:rsidRDefault="000D0B73" w:rsidP="00F132AE">
            <w:pPr>
              <w:rPr>
                <w:sz w:val="24"/>
                <w:szCs w:val="24"/>
              </w:rPr>
            </w:pPr>
            <w:r w:rsidRPr="00162A87">
              <w:rPr>
                <w:sz w:val="24"/>
                <w:szCs w:val="24"/>
              </w:rPr>
              <w:t xml:space="preserve">Declarations of interest </w:t>
            </w:r>
            <w:r w:rsidR="00DC0979">
              <w:rPr>
                <w:sz w:val="24"/>
                <w:szCs w:val="24"/>
              </w:rPr>
              <w:t xml:space="preserve">will </w:t>
            </w:r>
            <w:r w:rsidRPr="00162A87">
              <w:rPr>
                <w:sz w:val="24"/>
                <w:szCs w:val="24"/>
              </w:rPr>
              <w:t xml:space="preserve">need to be completed by </w:t>
            </w:r>
            <w:r>
              <w:rPr>
                <w:sz w:val="24"/>
                <w:szCs w:val="24"/>
              </w:rPr>
              <w:t>all members</w:t>
            </w:r>
            <w:r w:rsidRPr="00162A87">
              <w:rPr>
                <w:sz w:val="24"/>
                <w:szCs w:val="24"/>
              </w:rPr>
              <w:t xml:space="preserve"> </w:t>
            </w:r>
            <w:r>
              <w:rPr>
                <w:sz w:val="24"/>
                <w:szCs w:val="24"/>
              </w:rPr>
              <w:t>once the election for the new Committee has taken place in July 2023.</w:t>
            </w:r>
          </w:p>
        </w:tc>
      </w:tr>
      <w:tr w:rsidR="000D0B73" w:rsidRPr="00410441" w14:paraId="3875C797" w14:textId="77777777" w:rsidTr="00932B4C">
        <w:tc>
          <w:tcPr>
            <w:tcW w:w="987" w:type="dxa"/>
          </w:tcPr>
          <w:p w14:paraId="61FA1B06" w14:textId="700FB2A8" w:rsidR="000D0B73" w:rsidRPr="009C790A" w:rsidRDefault="000D0B73" w:rsidP="00F132AE">
            <w:pPr>
              <w:rPr>
                <w:b/>
                <w:sz w:val="24"/>
                <w:szCs w:val="24"/>
              </w:rPr>
            </w:pPr>
            <w:r w:rsidRPr="009C790A">
              <w:rPr>
                <w:b/>
                <w:sz w:val="24"/>
                <w:szCs w:val="24"/>
              </w:rPr>
              <w:t>1/1</w:t>
            </w:r>
            <w:r>
              <w:rPr>
                <w:b/>
                <w:sz w:val="24"/>
                <w:szCs w:val="24"/>
              </w:rPr>
              <w:t>8</w:t>
            </w:r>
            <w:r w:rsidR="002D47F7">
              <w:rPr>
                <w:b/>
                <w:sz w:val="24"/>
                <w:szCs w:val="24"/>
              </w:rPr>
              <w:t>40</w:t>
            </w:r>
          </w:p>
        </w:tc>
        <w:tc>
          <w:tcPr>
            <w:tcW w:w="2403" w:type="dxa"/>
          </w:tcPr>
          <w:p w14:paraId="52EB9D8E" w14:textId="77777777" w:rsidR="000D0B73" w:rsidRPr="009C790A" w:rsidRDefault="000D0B73" w:rsidP="00F132AE">
            <w:pPr>
              <w:rPr>
                <w:b/>
                <w:sz w:val="24"/>
                <w:szCs w:val="24"/>
              </w:rPr>
            </w:pPr>
            <w:r w:rsidRPr="009C790A">
              <w:rPr>
                <w:b/>
                <w:sz w:val="24"/>
                <w:szCs w:val="24"/>
              </w:rPr>
              <w:t>Minutes of the last meeting</w:t>
            </w:r>
          </w:p>
        </w:tc>
        <w:tc>
          <w:tcPr>
            <w:tcW w:w="10558" w:type="dxa"/>
          </w:tcPr>
          <w:p w14:paraId="34082B66" w14:textId="582AC998" w:rsidR="000D0B73" w:rsidRPr="00BD4A86" w:rsidRDefault="000D0B73" w:rsidP="00F132AE">
            <w:pPr>
              <w:rPr>
                <w:sz w:val="24"/>
                <w:szCs w:val="24"/>
              </w:rPr>
            </w:pPr>
            <w:r w:rsidRPr="00BD4A86">
              <w:rPr>
                <w:sz w:val="24"/>
                <w:szCs w:val="24"/>
              </w:rPr>
              <w:t>The minutes of the meeting held on 1</w:t>
            </w:r>
            <w:r w:rsidR="00AC2960" w:rsidRPr="00BD4A86">
              <w:rPr>
                <w:sz w:val="24"/>
                <w:szCs w:val="24"/>
              </w:rPr>
              <w:t>3</w:t>
            </w:r>
            <w:r w:rsidR="00AC2960" w:rsidRPr="00BD4A86">
              <w:rPr>
                <w:sz w:val="24"/>
                <w:szCs w:val="24"/>
                <w:vertAlign w:val="superscript"/>
              </w:rPr>
              <w:t>th</w:t>
            </w:r>
            <w:r w:rsidR="00AC2960" w:rsidRPr="00BD4A86">
              <w:rPr>
                <w:sz w:val="24"/>
                <w:szCs w:val="24"/>
              </w:rPr>
              <w:t xml:space="preserve"> March</w:t>
            </w:r>
            <w:r w:rsidR="00932B4C" w:rsidRPr="00BD4A86">
              <w:rPr>
                <w:sz w:val="24"/>
                <w:szCs w:val="24"/>
              </w:rPr>
              <w:t xml:space="preserve"> 2023</w:t>
            </w:r>
            <w:r w:rsidRPr="00BD4A86">
              <w:rPr>
                <w:sz w:val="24"/>
                <w:szCs w:val="24"/>
              </w:rPr>
              <w:t xml:space="preserve"> were approved as a correct record</w:t>
            </w:r>
            <w:r w:rsidR="00BD4A86">
              <w:rPr>
                <w:sz w:val="24"/>
                <w:szCs w:val="24"/>
              </w:rPr>
              <w:t>.</w:t>
            </w:r>
          </w:p>
        </w:tc>
      </w:tr>
      <w:tr w:rsidR="000D0B73" w:rsidRPr="00410441" w14:paraId="2E307648" w14:textId="77777777" w:rsidTr="00932B4C">
        <w:trPr>
          <w:trHeight w:val="416"/>
        </w:trPr>
        <w:tc>
          <w:tcPr>
            <w:tcW w:w="987" w:type="dxa"/>
          </w:tcPr>
          <w:p w14:paraId="37496CDF" w14:textId="77777777" w:rsidR="000D0B73" w:rsidRDefault="000D0B73" w:rsidP="00F132AE">
            <w:pPr>
              <w:rPr>
                <w:b/>
                <w:sz w:val="24"/>
                <w:szCs w:val="24"/>
              </w:rPr>
            </w:pPr>
            <w:r w:rsidRPr="009C790A">
              <w:rPr>
                <w:b/>
                <w:sz w:val="24"/>
                <w:szCs w:val="24"/>
              </w:rPr>
              <w:t>1/1</w:t>
            </w:r>
            <w:r>
              <w:rPr>
                <w:b/>
                <w:sz w:val="24"/>
                <w:szCs w:val="24"/>
              </w:rPr>
              <w:t>8</w:t>
            </w:r>
            <w:r w:rsidR="00CD065E">
              <w:rPr>
                <w:b/>
                <w:sz w:val="24"/>
                <w:szCs w:val="24"/>
              </w:rPr>
              <w:t>4</w:t>
            </w:r>
            <w:r w:rsidR="00AC2960">
              <w:rPr>
                <w:b/>
                <w:sz w:val="24"/>
                <w:szCs w:val="24"/>
              </w:rPr>
              <w:t>1</w:t>
            </w:r>
          </w:p>
          <w:p w14:paraId="099B86B3" w14:textId="77777777" w:rsidR="00894C7D" w:rsidRDefault="00894C7D" w:rsidP="00F132AE">
            <w:pPr>
              <w:rPr>
                <w:b/>
                <w:sz w:val="24"/>
                <w:szCs w:val="24"/>
              </w:rPr>
            </w:pPr>
          </w:p>
          <w:p w14:paraId="2E4A4073" w14:textId="77777777" w:rsidR="00894C7D" w:rsidRDefault="00894C7D" w:rsidP="00F132AE">
            <w:pPr>
              <w:rPr>
                <w:b/>
                <w:sz w:val="24"/>
                <w:szCs w:val="24"/>
              </w:rPr>
            </w:pPr>
          </w:p>
          <w:p w14:paraId="537D79EF" w14:textId="77777777" w:rsidR="00894C7D" w:rsidRDefault="00894C7D" w:rsidP="00F132AE">
            <w:pPr>
              <w:rPr>
                <w:b/>
                <w:sz w:val="24"/>
                <w:szCs w:val="24"/>
              </w:rPr>
            </w:pPr>
          </w:p>
          <w:p w14:paraId="2EA66EE0" w14:textId="77777777" w:rsidR="00894C7D" w:rsidRDefault="00894C7D" w:rsidP="00F132AE">
            <w:pPr>
              <w:rPr>
                <w:b/>
                <w:sz w:val="24"/>
                <w:szCs w:val="24"/>
              </w:rPr>
            </w:pPr>
          </w:p>
          <w:p w14:paraId="1976B60A" w14:textId="41F858AC" w:rsidR="00894C7D" w:rsidRPr="009C790A" w:rsidRDefault="00894C7D" w:rsidP="00F132AE">
            <w:pPr>
              <w:rPr>
                <w:b/>
                <w:sz w:val="24"/>
                <w:szCs w:val="24"/>
              </w:rPr>
            </w:pPr>
          </w:p>
        </w:tc>
        <w:tc>
          <w:tcPr>
            <w:tcW w:w="2403" w:type="dxa"/>
          </w:tcPr>
          <w:p w14:paraId="7A324A5D" w14:textId="75F6DA15" w:rsidR="000D0B73" w:rsidRPr="009C790A" w:rsidRDefault="000D0B73" w:rsidP="00F132AE">
            <w:pPr>
              <w:rPr>
                <w:b/>
                <w:sz w:val="24"/>
                <w:szCs w:val="24"/>
              </w:rPr>
            </w:pPr>
            <w:r w:rsidRPr="009C790A">
              <w:rPr>
                <w:b/>
                <w:sz w:val="24"/>
                <w:szCs w:val="24"/>
              </w:rPr>
              <w:t>Matters arising</w:t>
            </w:r>
          </w:p>
        </w:tc>
        <w:tc>
          <w:tcPr>
            <w:tcW w:w="10558" w:type="dxa"/>
          </w:tcPr>
          <w:p w14:paraId="3F1FA661" w14:textId="4A184664" w:rsidR="00932B4C" w:rsidRDefault="00932B4C" w:rsidP="00F132AE">
            <w:pPr>
              <w:rPr>
                <w:b/>
                <w:bCs/>
                <w:sz w:val="24"/>
                <w:szCs w:val="24"/>
              </w:rPr>
            </w:pPr>
            <w:r>
              <w:rPr>
                <w:b/>
                <w:bCs/>
                <w:sz w:val="24"/>
                <w:szCs w:val="24"/>
              </w:rPr>
              <w:t>Proposed Meeting Dates for 2023/24</w:t>
            </w:r>
          </w:p>
          <w:p w14:paraId="22CF2E21" w14:textId="36D748A1" w:rsidR="00932B4C" w:rsidRPr="007B49BA" w:rsidRDefault="00932B4C" w:rsidP="00F132AE">
            <w:pPr>
              <w:rPr>
                <w:sz w:val="24"/>
                <w:szCs w:val="24"/>
              </w:rPr>
            </w:pPr>
            <w:r w:rsidRPr="007B49BA">
              <w:rPr>
                <w:sz w:val="24"/>
                <w:szCs w:val="24"/>
              </w:rPr>
              <w:t>Change 24</w:t>
            </w:r>
            <w:r w:rsidRPr="007B49BA">
              <w:rPr>
                <w:sz w:val="24"/>
                <w:szCs w:val="24"/>
                <w:vertAlign w:val="superscript"/>
              </w:rPr>
              <w:t>th</w:t>
            </w:r>
            <w:r w:rsidRPr="007B49BA">
              <w:rPr>
                <w:sz w:val="24"/>
                <w:szCs w:val="24"/>
              </w:rPr>
              <w:t xml:space="preserve"> May daytime meeting to 5</w:t>
            </w:r>
            <w:r w:rsidRPr="007B49BA">
              <w:rPr>
                <w:sz w:val="24"/>
                <w:szCs w:val="24"/>
                <w:vertAlign w:val="superscript"/>
              </w:rPr>
              <w:t>th</w:t>
            </w:r>
            <w:r w:rsidRPr="007B49BA">
              <w:rPr>
                <w:sz w:val="24"/>
                <w:szCs w:val="24"/>
              </w:rPr>
              <w:t xml:space="preserve"> June </w:t>
            </w:r>
            <w:r w:rsidR="007B49BA" w:rsidRPr="007B49BA">
              <w:rPr>
                <w:sz w:val="24"/>
                <w:szCs w:val="24"/>
              </w:rPr>
              <w:t xml:space="preserve">2023 Virtual meeting 7.30 </w:t>
            </w:r>
            <w:r w:rsidR="001E0B00" w:rsidRPr="007B49BA">
              <w:rPr>
                <w:sz w:val="24"/>
                <w:szCs w:val="24"/>
              </w:rPr>
              <w:t>pm.</w:t>
            </w:r>
          </w:p>
          <w:p w14:paraId="7C89E4FF" w14:textId="38F77CE7" w:rsidR="00932B4C" w:rsidRPr="007B49BA" w:rsidRDefault="00932B4C" w:rsidP="00F132AE">
            <w:pPr>
              <w:rPr>
                <w:sz w:val="24"/>
                <w:szCs w:val="24"/>
              </w:rPr>
            </w:pPr>
            <w:r w:rsidRPr="007B49BA">
              <w:rPr>
                <w:sz w:val="24"/>
                <w:szCs w:val="24"/>
              </w:rPr>
              <w:t>Change 17</w:t>
            </w:r>
            <w:r w:rsidRPr="007B49BA">
              <w:rPr>
                <w:sz w:val="24"/>
                <w:szCs w:val="24"/>
                <w:vertAlign w:val="superscript"/>
              </w:rPr>
              <w:t>th</w:t>
            </w:r>
            <w:r w:rsidRPr="007B49BA">
              <w:rPr>
                <w:sz w:val="24"/>
                <w:szCs w:val="24"/>
              </w:rPr>
              <w:t xml:space="preserve"> July evening to 19</w:t>
            </w:r>
            <w:r w:rsidRPr="007B49BA">
              <w:rPr>
                <w:sz w:val="24"/>
                <w:szCs w:val="24"/>
                <w:vertAlign w:val="superscript"/>
              </w:rPr>
              <w:t>th</w:t>
            </w:r>
            <w:r w:rsidRPr="007B49BA">
              <w:rPr>
                <w:sz w:val="24"/>
                <w:szCs w:val="24"/>
              </w:rPr>
              <w:t xml:space="preserve"> July daytime</w:t>
            </w:r>
            <w:r w:rsidR="007B49BA" w:rsidRPr="007B49BA">
              <w:rPr>
                <w:sz w:val="24"/>
                <w:szCs w:val="24"/>
              </w:rPr>
              <w:t xml:space="preserve"> Face to Face</w:t>
            </w:r>
          </w:p>
          <w:p w14:paraId="28DC803D" w14:textId="4B509F60" w:rsidR="000D0B73" w:rsidRPr="00F96049" w:rsidRDefault="007B49BA" w:rsidP="007B49BA">
            <w:pPr>
              <w:rPr>
                <w:sz w:val="24"/>
                <w:szCs w:val="24"/>
              </w:rPr>
            </w:pPr>
            <w:r w:rsidRPr="007B49BA">
              <w:rPr>
                <w:sz w:val="24"/>
                <w:szCs w:val="24"/>
              </w:rPr>
              <w:t>September meeting 20</w:t>
            </w:r>
            <w:r w:rsidRPr="007B49BA">
              <w:rPr>
                <w:sz w:val="24"/>
                <w:szCs w:val="24"/>
                <w:vertAlign w:val="superscript"/>
              </w:rPr>
              <w:t>th</w:t>
            </w:r>
            <w:r w:rsidRPr="007B49BA">
              <w:rPr>
                <w:sz w:val="24"/>
                <w:szCs w:val="24"/>
              </w:rPr>
              <w:t xml:space="preserve"> September 2023 daytime Face to face</w:t>
            </w:r>
          </w:p>
        </w:tc>
      </w:tr>
      <w:tr w:rsidR="00B40530" w:rsidRPr="00410441" w14:paraId="306C3C22" w14:textId="77777777" w:rsidTr="00932B4C">
        <w:tc>
          <w:tcPr>
            <w:tcW w:w="987" w:type="dxa"/>
          </w:tcPr>
          <w:p w14:paraId="04CD59B0" w14:textId="5517B5A2" w:rsidR="00B40530" w:rsidRPr="009C790A" w:rsidRDefault="002C0AA2" w:rsidP="00F132AE">
            <w:pPr>
              <w:rPr>
                <w:b/>
                <w:sz w:val="24"/>
                <w:szCs w:val="24"/>
              </w:rPr>
            </w:pPr>
            <w:r>
              <w:rPr>
                <w:b/>
                <w:sz w:val="24"/>
                <w:szCs w:val="24"/>
              </w:rPr>
              <w:t>1/1842</w:t>
            </w:r>
          </w:p>
        </w:tc>
        <w:tc>
          <w:tcPr>
            <w:tcW w:w="2403" w:type="dxa"/>
          </w:tcPr>
          <w:p w14:paraId="54F669C3" w14:textId="649B3A1A" w:rsidR="00B40530" w:rsidRPr="00B40530" w:rsidRDefault="002C0AA2" w:rsidP="00F132AE">
            <w:pPr>
              <w:rPr>
                <w:b/>
                <w:sz w:val="24"/>
                <w:szCs w:val="24"/>
              </w:rPr>
            </w:pPr>
            <w:r w:rsidRPr="00AC2960">
              <w:rPr>
                <w:rFonts w:ascii="Calibri" w:hAnsi="Calibri"/>
                <w:b/>
              </w:rPr>
              <w:t>CPC</w:t>
            </w:r>
            <w:r>
              <w:rPr>
                <w:rFonts w:ascii="Calibri" w:hAnsi="Calibri"/>
                <w:b/>
              </w:rPr>
              <w:t>S</w:t>
            </w:r>
            <w:r w:rsidRPr="00AC2960">
              <w:rPr>
                <w:rFonts w:ascii="Calibri" w:hAnsi="Calibri"/>
                <w:b/>
              </w:rPr>
              <w:t xml:space="preserve"> Services in Devon (Discharge Medicines Service; CPCS, Hypertension Case Finding Service Smoking Cessation)</w:t>
            </w:r>
          </w:p>
        </w:tc>
        <w:tc>
          <w:tcPr>
            <w:tcW w:w="10558" w:type="dxa"/>
          </w:tcPr>
          <w:p w14:paraId="66B0380F" w14:textId="77777777" w:rsidR="007B49BA" w:rsidRDefault="007B49BA" w:rsidP="00323C50">
            <w:pPr>
              <w:rPr>
                <w:rFonts w:ascii="Calibri" w:hAnsi="Calibri"/>
                <w:bCs/>
              </w:rPr>
            </w:pPr>
            <w:r>
              <w:rPr>
                <w:rFonts w:ascii="Calibri" w:hAnsi="Calibri"/>
                <w:bCs/>
              </w:rPr>
              <w:t>An u</w:t>
            </w:r>
            <w:r w:rsidR="00323C50" w:rsidRPr="00BA03AF">
              <w:rPr>
                <w:rFonts w:ascii="Calibri" w:hAnsi="Calibri"/>
                <w:bCs/>
              </w:rPr>
              <w:t xml:space="preserve">pdate </w:t>
            </w:r>
            <w:r>
              <w:rPr>
                <w:rFonts w:ascii="Calibri" w:hAnsi="Calibri"/>
                <w:bCs/>
              </w:rPr>
              <w:t xml:space="preserve">on services had been requested by the </w:t>
            </w:r>
            <w:r w:rsidR="00323C50" w:rsidRPr="00BA03AF">
              <w:rPr>
                <w:rFonts w:ascii="Calibri" w:hAnsi="Calibri"/>
                <w:bCs/>
              </w:rPr>
              <w:t xml:space="preserve">requested by the Committee at last meeting. </w:t>
            </w:r>
            <w:r>
              <w:rPr>
                <w:rFonts w:ascii="Calibri" w:hAnsi="Calibri"/>
                <w:bCs/>
              </w:rPr>
              <w:t>Kelly Holman had prepared a presentation on the advanced services provision covering delivery, provision and challenges.</w:t>
            </w:r>
          </w:p>
          <w:p w14:paraId="346D36F6" w14:textId="77777777" w:rsidR="007B49BA" w:rsidRDefault="007B49BA" w:rsidP="00323C50">
            <w:pPr>
              <w:rPr>
                <w:rFonts w:ascii="Calibri" w:hAnsi="Calibri"/>
                <w:bCs/>
              </w:rPr>
            </w:pPr>
          </w:p>
          <w:p w14:paraId="4647B3D5" w14:textId="77777777" w:rsidR="007B49BA" w:rsidRDefault="007B49BA" w:rsidP="00323C50">
            <w:pPr>
              <w:rPr>
                <w:rFonts w:ascii="Calibri" w:hAnsi="Calibri"/>
                <w:bCs/>
              </w:rPr>
            </w:pPr>
            <w:r>
              <w:rPr>
                <w:rFonts w:ascii="Calibri" w:hAnsi="Calibri"/>
                <w:bCs/>
              </w:rPr>
              <w:t>The presentation is attached as an appendix to the minutes; and following discussion on each service a set of actions were agreed for the Secretariat to take forward.</w:t>
            </w:r>
          </w:p>
          <w:p w14:paraId="2E8299D8" w14:textId="77777777" w:rsidR="007B49BA" w:rsidRDefault="007B49BA" w:rsidP="007B49BA">
            <w:pPr>
              <w:rPr>
                <w:rFonts w:ascii="Calibri" w:hAnsi="Calibri"/>
                <w:b/>
              </w:rPr>
            </w:pPr>
          </w:p>
          <w:p w14:paraId="6317E9A2" w14:textId="43074938" w:rsidR="00323C50" w:rsidRDefault="00323C50" w:rsidP="007B49BA">
            <w:pPr>
              <w:rPr>
                <w:rFonts w:ascii="Calibri" w:hAnsi="Calibri"/>
                <w:b/>
              </w:rPr>
            </w:pPr>
            <w:r w:rsidRPr="007B49BA">
              <w:rPr>
                <w:rFonts w:ascii="Calibri" w:hAnsi="Calibri"/>
                <w:b/>
              </w:rPr>
              <w:t>D</w:t>
            </w:r>
            <w:r w:rsidR="007B49BA">
              <w:rPr>
                <w:rFonts w:ascii="Calibri" w:hAnsi="Calibri"/>
                <w:b/>
              </w:rPr>
              <w:t>ischarge Medicines Service</w:t>
            </w:r>
          </w:p>
          <w:p w14:paraId="06BA78FA" w14:textId="77777777" w:rsidR="007B49BA" w:rsidRPr="007B49BA" w:rsidRDefault="007B49BA" w:rsidP="007B49BA">
            <w:pPr>
              <w:rPr>
                <w:rFonts w:ascii="Calibri" w:hAnsi="Calibri"/>
                <w:b/>
              </w:rPr>
            </w:pPr>
          </w:p>
          <w:p w14:paraId="56992BFF" w14:textId="0194349C" w:rsidR="007B49BA" w:rsidRDefault="001E0B00" w:rsidP="007B49BA">
            <w:pPr>
              <w:rPr>
                <w:rFonts w:ascii="Calibri" w:hAnsi="Calibri"/>
                <w:bCs/>
              </w:rPr>
            </w:pPr>
            <w:r w:rsidRPr="007B49BA">
              <w:rPr>
                <w:rFonts w:ascii="Calibri" w:hAnsi="Calibri"/>
                <w:b/>
              </w:rPr>
              <w:t>Actions</w:t>
            </w:r>
            <w:r w:rsidRPr="007B49BA">
              <w:rPr>
                <w:rFonts w:ascii="Calibri" w:hAnsi="Calibri"/>
                <w:bCs/>
              </w:rPr>
              <w:t>:</w:t>
            </w:r>
            <w:r w:rsidR="007B49BA">
              <w:rPr>
                <w:rFonts w:ascii="Calibri" w:hAnsi="Calibri"/>
                <w:bCs/>
              </w:rPr>
              <w:t xml:space="preserve"> Work is going on with the pharmacy teams at the Acute Trusts in Devon to ensure that the DMS referrals are being increased and the service being utilised appropriately.  </w:t>
            </w:r>
          </w:p>
          <w:p w14:paraId="276ADAAC" w14:textId="115D6867" w:rsidR="00323C50" w:rsidRDefault="007B49BA" w:rsidP="007B49BA">
            <w:pPr>
              <w:rPr>
                <w:rFonts w:ascii="Calibri" w:hAnsi="Calibri"/>
                <w:bCs/>
              </w:rPr>
            </w:pPr>
            <w:r>
              <w:rPr>
                <w:rFonts w:ascii="Calibri" w:hAnsi="Calibri"/>
                <w:bCs/>
              </w:rPr>
              <w:t xml:space="preserve">To agree DMS cross pharmacy sector masterclasses using a similar approach to the Plymouth event held last Autumn.  </w:t>
            </w:r>
            <w:r w:rsidR="00323C50" w:rsidRPr="007B49BA">
              <w:rPr>
                <w:rFonts w:ascii="Calibri" w:hAnsi="Calibri"/>
                <w:bCs/>
              </w:rPr>
              <w:t xml:space="preserve">Sue Taylor advised the LPC could accommodate for June/ July. </w:t>
            </w:r>
          </w:p>
          <w:p w14:paraId="3E16A5A2" w14:textId="77777777" w:rsidR="000A72E1" w:rsidRDefault="000A72E1" w:rsidP="007B49BA">
            <w:pPr>
              <w:rPr>
                <w:rFonts w:ascii="Calibri" w:hAnsi="Calibri"/>
                <w:bCs/>
              </w:rPr>
            </w:pPr>
          </w:p>
          <w:p w14:paraId="0C362DE6" w14:textId="77777777" w:rsidR="000A72E1" w:rsidRPr="007B49BA" w:rsidRDefault="000A72E1" w:rsidP="007B49BA">
            <w:pPr>
              <w:rPr>
                <w:rFonts w:ascii="Calibri" w:hAnsi="Calibri"/>
                <w:bCs/>
              </w:rPr>
            </w:pPr>
          </w:p>
          <w:p w14:paraId="4953C4C3" w14:textId="03CEA43C" w:rsidR="00323C50" w:rsidRDefault="00323C50" w:rsidP="000A72E1">
            <w:pPr>
              <w:rPr>
                <w:rFonts w:ascii="Calibri" w:hAnsi="Calibri"/>
                <w:b/>
              </w:rPr>
            </w:pPr>
            <w:r w:rsidRPr="000A72E1">
              <w:rPr>
                <w:rFonts w:ascii="Calibri" w:hAnsi="Calibri"/>
                <w:b/>
              </w:rPr>
              <w:lastRenderedPageBreak/>
              <w:t>111</w:t>
            </w:r>
            <w:r w:rsidR="000A72E1">
              <w:rPr>
                <w:rFonts w:ascii="Calibri" w:hAnsi="Calibri"/>
                <w:b/>
              </w:rPr>
              <w:t xml:space="preserve"> </w:t>
            </w:r>
            <w:r w:rsidRPr="000A72E1">
              <w:rPr>
                <w:rFonts w:ascii="Calibri" w:hAnsi="Calibri"/>
                <w:b/>
              </w:rPr>
              <w:t>CPCS</w:t>
            </w:r>
          </w:p>
          <w:p w14:paraId="13B0D32C" w14:textId="77777777" w:rsidR="000A72E1" w:rsidRDefault="000A72E1" w:rsidP="000A72E1">
            <w:pPr>
              <w:rPr>
                <w:rFonts w:ascii="Calibri" w:hAnsi="Calibri"/>
                <w:b/>
              </w:rPr>
            </w:pPr>
          </w:p>
          <w:p w14:paraId="3E499A3F" w14:textId="0C7811FC" w:rsidR="000A72E1" w:rsidRPr="006D7AC8" w:rsidRDefault="000A72E1" w:rsidP="000A72E1">
            <w:pPr>
              <w:rPr>
                <w:rFonts w:ascii="Calibri" w:hAnsi="Calibri"/>
                <w:bCs/>
              </w:rPr>
            </w:pPr>
            <w:r w:rsidRPr="006D7AC8">
              <w:rPr>
                <w:rFonts w:ascii="Calibri" w:hAnsi="Calibri"/>
                <w:bCs/>
              </w:rPr>
              <w:t>There were still issues with locums being unwilling to provide the service and some discussion took place on local issues with escalations back to the 111 CAS etc.</w:t>
            </w:r>
          </w:p>
          <w:p w14:paraId="1A82CD76" w14:textId="77777777" w:rsidR="000A72E1" w:rsidRPr="000A72E1" w:rsidRDefault="000A72E1" w:rsidP="000A72E1">
            <w:pPr>
              <w:rPr>
                <w:rFonts w:ascii="Calibri" w:hAnsi="Calibri"/>
                <w:b/>
              </w:rPr>
            </w:pPr>
          </w:p>
          <w:p w14:paraId="5E1018D5" w14:textId="3C55A371" w:rsidR="00323C50" w:rsidRPr="000A72E1" w:rsidRDefault="00323C50" w:rsidP="000A72E1">
            <w:pPr>
              <w:rPr>
                <w:rFonts w:ascii="Calibri" w:hAnsi="Calibri"/>
                <w:bCs/>
              </w:rPr>
            </w:pPr>
            <w:r w:rsidRPr="000A72E1">
              <w:rPr>
                <w:rFonts w:ascii="Calibri" w:hAnsi="Calibri"/>
                <w:b/>
              </w:rPr>
              <w:t>Actions:</w:t>
            </w:r>
            <w:r w:rsidRPr="000A72E1">
              <w:rPr>
                <w:rFonts w:ascii="Calibri" w:hAnsi="Calibri"/>
                <w:bCs/>
              </w:rPr>
              <w:t xml:space="preserve"> LPC to produce a </w:t>
            </w:r>
            <w:r w:rsidR="00D0473B">
              <w:rPr>
                <w:rFonts w:ascii="Calibri" w:hAnsi="Calibri"/>
                <w:bCs/>
              </w:rPr>
              <w:t>one-</w:t>
            </w:r>
            <w:r w:rsidRPr="000A72E1">
              <w:rPr>
                <w:rFonts w:ascii="Calibri" w:hAnsi="Calibri"/>
                <w:bCs/>
              </w:rPr>
              <w:t xml:space="preserve">pager </w:t>
            </w:r>
            <w:r w:rsidR="001E0B00">
              <w:rPr>
                <w:rFonts w:ascii="Calibri" w:hAnsi="Calibri"/>
                <w:bCs/>
              </w:rPr>
              <w:t>guide</w:t>
            </w:r>
            <w:r w:rsidR="001E0B00" w:rsidRPr="000A72E1">
              <w:rPr>
                <w:rFonts w:ascii="Calibri" w:hAnsi="Calibri"/>
                <w:bCs/>
              </w:rPr>
              <w:t xml:space="preserve"> with</w:t>
            </w:r>
            <w:r w:rsidRPr="000A72E1">
              <w:rPr>
                <w:rFonts w:ascii="Calibri" w:hAnsi="Calibri"/>
                <w:bCs/>
              </w:rPr>
              <w:t xml:space="preserve"> flow chart</w:t>
            </w:r>
            <w:r w:rsidR="000A72E1">
              <w:rPr>
                <w:rFonts w:ascii="Calibri" w:hAnsi="Calibri"/>
                <w:bCs/>
              </w:rPr>
              <w:t xml:space="preserve"> for pharmacy teams.</w:t>
            </w:r>
          </w:p>
          <w:p w14:paraId="2A957A86" w14:textId="77777777" w:rsidR="00323C50" w:rsidRPr="000A72E1" w:rsidRDefault="00323C50" w:rsidP="000A72E1">
            <w:pPr>
              <w:rPr>
                <w:rFonts w:ascii="Calibri" w:hAnsi="Calibri"/>
                <w:bCs/>
              </w:rPr>
            </w:pPr>
            <w:r w:rsidRPr="000A72E1">
              <w:rPr>
                <w:rFonts w:ascii="Calibri" w:hAnsi="Calibri"/>
                <w:b/>
              </w:rPr>
              <w:t>Actions:</w:t>
            </w:r>
            <w:r w:rsidRPr="000A72E1">
              <w:rPr>
                <w:rFonts w:ascii="Calibri" w:hAnsi="Calibri"/>
                <w:bCs/>
              </w:rPr>
              <w:t xml:space="preserve"> Sue Taylor to provide David Bearman with pointers on issues faced ahead of drop-in sessions held by PPG, the provider for 111.</w:t>
            </w:r>
          </w:p>
          <w:p w14:paraId="438A23AC" w14:textId="06193D93" w:rsidR="00323C50" w:rsidRPr="000A72E1" w:rsidRDefault="00323C50" w:rsidP="000A72E1">
            <w:pPr>
              <w:rPr>
                <w:rFonts w:ascii="Calibri" w:hAnsi="Calibri"/>
                <w:bCs/>
              </w:rPr>
            </w:pPr>
            <w:r w:rsidRPr="000A72E1">
              <w:rPr>
                <w:rFonts w:ascii="Calibri" w:hAnsi="Calibri"/>
                <w:b/>
              </w:rPr>
              <w:t>Actions:</w:t>
            </w:r>
            <w:r w:rsidRPr="000A72E1">
              <w:rPr>
                <w:rFonts w:ascii="Calibri" w:hAnsi="Calibri"/>
                <w:bCs/>
              </w:rPr>
              <w:t xml:space="preserve"> Possible peer review on referrals to be looked at</w:t>
            </w:r>
            <w:r w:rsidR="000A72E1">
              <w:rPr>
                <w:rFonts w:ascii="Calibri" w:hAnsi="Calibri"/>
                <w:bCs/>
              </w:rPr>
              <w:t xml:space="preserve"> on a regional basis; Jo Watson agreed to raise with Amelia Randle the South</w:t>
            </w:r>
            <w:r w:rsidR="00073F6E">
              <w:rPr>
                <w:rFonts w:ascii="Calibri" w:hAnsi="Calibri"/>
                <w:bCs/>
              </w:rPr>
              <w:t>-</w:t>
            </w:r>
            <w:r w:rsidR="000A72E1">
              <w:rPr>
                <w:rFonts w:ascii="Calibri" w:hAnsi="Calibri"/>
                <w:bCs/>
              </w:rPr>
              <w:t xml:space="preserve">West Chair of the Urgent Care Regional Network. </w:t>
            </w:r>
            <w:r w:rsidRPr="000A72E1">
              <w:rPr>
                <w:rFonts w:ascii="Calibri" w:hAnsi="Calibri"/>
                <w:bCs/>
              </w:rPr>
              <w:t xml:space="preserve"> </w:t>
            </w:r>
          </w:p>
          <w:p w14:paraId="258751C8" w14:textId="77777777" w:rsidR="00323C50" w:rsidRDefault="00323C50" w:rsidP="00323C50">
            <w:pPr>
              <w:pStyle w:val="ListParagraph"/>
              <w:rPr>
                <w:rFonts w:ascii="Calibri" w:hAnsi="Calibri"/>
                <w:bCs/>
              </w:rPr>
            </w:pPr>
          </w:p>
          <w:p w14:paraId="53592665" w14:textId="77777777" w:rsidR="00323C50" w:rsidRPr="00D0473B" w:rsidRDefault="00323C50" w:rsidP="00D0473B">
            <w:pPr>
              <w:rPr>
                <w:rFonts w:ascii="Calibri" w:hAnsi="Calibri"/>
                <w:b/>
              </w:rPr>
            </w:pPr>
            <w:r w:rsidRPr="00D0473B">
              <w:rPr>
                <w:rFonts w:ascii="Calibri" w:hAnsi="Calibri"/>
                <w:b/>
              </w:rPr>
              <w:t>GPCPCS</w:t>
            </w:r>
          </w:p>
          <w:p w14:paraId="5428CAF1" w14:textId="77777777" w:rsidR="00D0473B" w:rsidRDefault="00D0473B" w:rsidP="00D0473B">
            <w:pPr>
              <w:rPr>
                <w:rFonts w:ascii="Calibri" w:hAnsi="Calibri"/>
                <w:bCs/>
              </w:rPr>
            </w:pPr>
          </w:p>
          <w:p w14:paraId="2956BD28" w14:textId="773C0376" w:rsidR="00323C50" w:rsidRDefault="00D0473B" w:rsidP="00D0473B">
            <w:pPr>
              <w:rPr>
                <w:rFonts w:ascii="Calibri" w:hAnsi="Calibri"/>
                <w:bCs/>
              </w:rPr>
            </w:pPr>
            <w:r>
              <w:rPr>
                <w:rFonts w:ascii="Calibri" w:hAnsi="Calibri"/>
                <w:bCs/>
              </w:rPr>
              <w:t>C</w:t>
            </w:r>
            <w:r w:rsidR="00323C50" w:rsidRPr="00D0473B">
              <w:rPr>
                <w:rFonts w:ascii="Calibri" w:hAnsi="Calibri"/>
                <w:bCs/>
              </w:rPr>
              <w:t xml:space="preserve">hallenges </w:t>
            </w:r>
            <w:proofErr w:type="gramStart"/>
            <w:r w:rsidR="00323C50" w:rsidRPr="00D0473B">
              <w:rPr>
                <w:rFonts w:ascii="Calibri" w:hAnsi="Calibri"/>
                <w:bCs/>
              </w:rPr>
              <w:t>similar to</w:t>
            </w:r>
            <w:proofErr w:type="gramEnd"/>
            <w:r w:rsidR="00323C50" w:rsidRPr="00D0473B">
              <w:rPr>
                <w:rFonts w:ascii="Calibri" w:hAnsi="Calibri"/>
                <w:bCs/>
              </w:rPr>
              <w:t xml:space="preserve"> </w:t>
            </w:r>
            <w:r>
              <w:rPr>
                <w:rFonts w:ascii="Calibri" w:hAnsi="Calibri"/>
                <w:bCs/>
              </w:rPr>
              <w:t>111</w:t>
            </w:r>
            <w:r w:rsidR="006D7AC8">
              <w:rPr>
                <w:rFonts w:ascii="Calibri" w:hAnsi="Calibri"/>
                <w:bCs/>
              </w:rPr>
              <w:t xml:space="preserve"> </w:t>
            </w:r>
            <w:r>
              <w:rPr>
                <w:rFonts w:ascii="Calibri" w:hAnsi="Calibri"/>
                <w:bCs/>
              </w:rPr>
              <w:t xml:space="preserve">CPCS and </w:t>
            </w:r>
            <w:r w:rsidR="00073F6E">
              <w:rPr>
                <w:rFonts w:ascii="Calibri" w:hAnsi="Calibri"/>
                <w:bCs/>
              </w:rPr>
              <w:t xml:space="preserve">all agreed that </w:t>
            </w:r>
            <w:r>
              <w:rPr>
                <w:rFonts w:ascii="Calibri" w:hAnsi="Calibri"/>
                <w:bCs/>
              </w:rPr>
              <w:t xml:space="preserve">it is essential to have a </w:t>
            </w:r>
            <w:r w:rsidR="001E0B00">
              <w:rPr>
                <w:rFonts w:ascii="Calibri" w:hAnsi="Calibri"/>
                <w:bCs/>
              </w:rPr>
              <w:t>j</w:t>
            </w:r>
            <w:r w:rsidR="001E0B00" w:rsidRPr="00D0473B">
              <w:rPr>
                <w:rFonts w:ascii="Calibri" w:hAnsi="Calibri"/>
                <w:bCs/>
              </w:rPr>
              <w:t>oined-up</w:t>
            </w:r>
            <w:r w:rsidR="00323C50" w:rsidRPr="00D0473B">
              <w:rPr>
                <w:rFonts w:ascii="Calibri" w:hAnsi="Calibri"/>
                <w:bCs/>
              </w:rPr>
              <w:t xml:space="preserve"> approach</w:t>
            </w:r>
            <w:r>
              <w:rPr>
                <w:rFonts w:ascii="Calibri" w:hAnsi="Calibri"/>
                <w:bCs/>
              </w:rPr>
              <w:t>.</w:t>
            </w:r>
          </w:p>
          <w:p w14:paraId="19C95D2B" w14:textId="77777777" w:rsidR="00D0473B" w:rsidRDefault="00D0473B" w:rsidP="00D0473B">
            <w:pPr>
              <w:rPr>
                <w:rFonts w:ascii="Calibri" w:hAnsi="Calibri"/>
                <w:b/>
              </w:rPr>
            </w:pPr>
          </w:p>
          <w:p w14:paraId="73B87736" w14:textId="61C077DF" w:rsidR="00D0473B" w:rsidRDefault="00323C50" w:rsidP="00D0473B">
            <w:pPr>
              <w:rPr>
                <w:rFonts w:ascii="Calibri" w:hAnsi="Calibri"/>
                <w:bCs/>
              </w:rPr>
            </w:pPr>
            <w:r w:rsidRPr="00D0473B">
              <w:rPr>
                <w:rFonts w:ascii="Calibri" w:hAnsi="Calibri"/>
                <w:b/>
              </w:rPr>
              <w:t>Action:</w:t>
            </w:r>
            <w:r w:rsidRPr="00D0473B">
              <w:rPr>
                <w:rFonts w:ascii="Calibri" w:hAnsi="Calibri"/>
                <w:bCs/>
              </w:rPr>
              <w:t xml:space="preserve"> </w:t>
            </w:r>
            <w:r w:rsidR="00D0473B">
              <w:rPr>
                <w:rFonts w:ascii="Calibri" w:hAnsi="Calibri"/>
                <w:bCs/>
              </w:rPr>
              <w:t>Update to be provided by Ka</w:t>
            </w:r>
            <w:r w:rsidRPr="00D0473B">
              <w:rPr>
                <w:rFonts w:ascii="Calibri" w:hAnsi="Calibri"/>
                <w:bCs/>
              </w:rPr>
              <w:t xml:space="preserve">ren </w:t>
            </w:r>
            <w:r w:rsidR="0045349A" w:rsidRPr="00D0473B">
              <w:rPr>
                <w:rFonts w:ascii="Calibri" w:hAnsi="Calibri"/>
                <w:bCs/>
              </w:rPr>
              <w:t>Button</w:t>
            </w:r>
            <w:r w:rsidRPr="00D0473B">
              <w:rPr>
                <w:rFonts w:ascii="Calibri" w:hAnsi="Calibri"/>
                <w:bCs/>
              </w:rPr>
              <w:t xml:space="preserve"> around </w:t>
            </w:r>
            <w:r w:rsidR="00D0473B">
              <w:rPr>
                <w:rFonts w:ascii="Calibri" w:hAnsi="Calibri"/>
                <w:bCs/>
              </w:rPr>
              <w:t>local successes and the work she is undertaking on behalf of the system.</w:t>
            </w:r>
            <w:r w:rsidR="006D7AC8">
              <w:rPr>
                <w:rFonts w:ascii="Calibri" w:hAnsi="Calibri"/>
                <w:bCs/>
              </w:rPr>
              <w:t xml:space="preserve">  Invite Karen to the June meeting.</w:t>
            </w:r>
          </w:p>
          <w:p w14:paraId="63E262CC" w14:textId="6BE14354" w:rsidR="00D0473B" w:rsidRDefault="00D0473B" w:rsidP="00D0473B">
            <w:pPr>
              <w:rPr>
                <w:rFonts w:ascii="Calibri" w:hAnsi="Calibri"/>
                <w:bCs/>
              </w:rPr>
            </w:pPr>
            <w:r w:rsidRPr="00D0473B">
              <w:rPr>
                <w:rFonts w:ascii="Calibri" w:hAnsi="Calibri"/>
                <w:b/>
              </w:rPr>
              <w:t>Action</w:t>
            </w:r>
            <w:r>
              <w:rPr>
                <w:rFonts w:ascii="Calibri" w:hAnsi="Calibri"/>
                <w:bCs/>
              </w:rPr>
              <w:t xml:space="preserve">: LPC to produce a one-pager guide for the GP CPCS </w:t>
            </w:r>
          </w:p>
          <w:p w14:paraId="21E1BB75" w14:textId="77777777" w:rsidR="00D0473B" w:rsidRDefault="00D0473B" w:rsidP="00D0473B">
            <w:pPr>
              <w:rPr>
                <w:rFonts w:ascii="Calibri" w:hAnsi="Calibri"/>
                <w:b/>
              </w:rPr>
            </w:pPr>
          </w:p>
          <w:p w14:paraId="3B1D73EC" w14:textId="69953EF4" w:rsidR="00323C50" w:rsidRDefault="00323C50" w:rsidP="00D0473B">
            <w:pPr>
              <w:rPr>
                <w:rFonts w:ascii="Calibri" w:hAnsi="Calibri"/>
                <w:b/>
              </w:rPr>
            </w:pPr>
            <w:r w:rsidRPr="00D0473B">
              <w:rPr>
                <w:rFonts w:ascii="Calibri" w:hAnsi="Calibri"/>
                <w:b/>
              </w:rPr>
              <w:t>H</w:t>
            </w:r>
            <w:r w:rsidR="00D0473B">
              <w:rPr>
                <w:rFonts w:ascii="Calibri" w:hAnsi="Calibri"/>
                <w:b/>
              </w:rPr>
              <w:t xml:space="preserve">ypertension Case Finding Service </w:t>
            </w:r>
          </w:p>
          <w:p w14:paraId="2E87EDE2" w14:textId="77777777" w:rsidR="00D0473B" w:rsidRPr="00D0473B" w:rsidRDefault="00D0473B" w:rsidP="00D0473B">
            <w:pPr>
              <w:rPr>
                <w:rFonts w:ascii="Calibri" w:hAnsi="Calibri"/>
                <w:b/>
              </w:rPr>
            </w:pPr>
          </w:p>
          <w:p w14:paraId="73F4F7FA" w14:textId="38E68424" w:rsidR="00323C50" w:rsidRDefault="00D0473B" w:rsidP="00D0473B">
            <w:pPr>
              <w:rPr>
                <w:rFonts w:ascii="Calibri" w:hAnsi="Calibri"/>
                <w:bCs/>
              </w:rPr>
            </w:pPr>
            <w:r>
              <w:rPr>
                <w:rFonts w:ascii="Calibri" w:hAnsi="Calibri"/>
                <w:bCs/>
              </w:rPr>
              <w:t xml:space="preserve">It was noted that </w:t>
            </w:r>
            <w:r w:rsidR="00323C50" w:rsidRPr="00D0473B">
              <w:rPr>
                <w:rFonts w:ascii="Calibri" w:hAnsi="Calibri"/>
                <w:bCs/>
              </w:rPr>
              <w:t>Devon was performing higher than the rest of the UK</w:t>
            </w:r>
            <w:r>
              <w:rPr>
                <w:rFonts w:ascii="Calibri" w:hAnsi="Calibri"/>
                <w:bCs/>
              </w:rPr>
              <w:t xml:space="preserve"> in terms of interventions made.</w:t>
            </w:r>
          </w:p>
          <w:p w14:paraId="6836B527" w14:textId="77777777" w:rsidR="00D0473B" w:rsidRDefault="00D0473B" w:rsidP="00D0473B">
            <w:pPr>
              <w:rPr>
                <w:rFonts w:ascii="Calibri" w:hAnsi="Calibri"/>
                <w:bCs/>
              </w:rPr>
            </w:pPr>
          </w:p>
          <w:p w14:paraId="17DA2A75" w14:textId="1667B76B" w:rsidR="00323C50" w:rsidRPr="00D0473B" w:rsidRDefault="00323C50" w:rsidP="00D0473B">
            <w:pPr>
              <w:rPr>
                <w:rFonts w:ascii="Calibri" w:hAnsi="Calibri"/>
                <w:bCs/>
              </w:rPr>
            </w:pPr>
            <w:r w:rsidRPr="00D0473B">
              <w:rPr>
                <w:rFonts w:ascii="Calibri" w:hAnsi="Calibri"/>
                <w:bCs/>
              </w:rPr>
              <w:t xml:space="preserve">Sue Taylor asked Jo Watson to give an update on data regarding practices outsourcing ABPM checks </w:t>
            </w:r>
            <w:r w:rsidR="00073F6E">
              <w:rPr>
                <w:rFonts w:ascii="Calibri" w:hAnsi="Calibri"/>
                <w:bCs/>
              </w:rPr>
              <w:t xml:space="preserve">based </w:t>
            </w:r>
            <w:r w:rsidR="00D0473B">
              <w:rPr>
                <w:rFonts w:ascii="Calibri" w:hAnsi="Calibri"/>
                <w:bCs/>
              </w:rPr>
              <w:t xml:space="preserve">on a deep dive she had made </w:t>
            </w:r>
            <w:r w:rsidR="001E0B00">
              <w:rPr>
                <w:rFonts w:ascii="Calibri" w:hAnsi="Calibri"/>
                <w:bCs/>
              </w:rPr>
              <w:t>into</w:t>
            </w:r>
            <w:r w:rsidR="00D0473B">
              <w:rPr>
                <w:rFonts w:ascii="Calibri" w:hAnsi="Calibri"/>
                <w:bCs/>
              </w:rPr>
              <w:t xml:space="preserve"> the public health data.</w:t>
            </w:r>
          </w:p>
          <w:p w14:paraId="279B8F11" w14:textId="5427106F" w:rsidR="00323C50" w:rsidRPr="00073F6E" w:rsidRDefault="00323C50" w:rsidP="00073F6E">
            <w:pPr>
              <w:rPr>
                <w:rFonts w:ascii="Calibri" w:hAnsi="Calibri"/>
                <w:bCs/>
              </w:rPr>
            </w:pPr>
            <w:r w:rsidRPr="00073F6E">
              <w:rPr>
                <w:rFonts w:ascii="Calibri" w:hAnsi="Calibri"/>
                <w:bCs/>
              </w:rPr>
              <w:t>23 contractors in Plymouth were in the lowest IMD decile</w:t>
            </w:r>
            <w:r w:rsidR="00073F6E" w:rsidRPr="00073F6E">
              <w:rPr>
                <w:rFonts w:ascii="Calibri" w:hAnsi="Calibri"/>
                <w:bCs/>
              </w:rPr>
              <w:t xml:space="preserve"> of Plymouth</w:t>
            </w:r>
            <w:r w:rsidR="00073F6E">
              <w:rPr>
                <w:rFonts w:ascii="Calibri" w:hAnsi="Calibri"/>
                <w:bCs/>
              </w:rPr>
              <w:t xml:space="preserve"> so the value of the service to population health management and areas of deprivation was highlighted.</w:t>
            </w:r>
          </w:p>
          <w:p w14:paraId="15CC3A5F" w14:textId="4FD3E416" w:rsidR="00323C50" w:rsidRPr="00073F6E" w:rsidRDefault="00323C50" w:rsidP="00073F6E">
            <w:pPr>
              <w:rPr>
                <w:rFonts w:ascii="Calibri" w:hAnsi="Calibri"/>
                <w:bCs/>
              </w:rPr>
            </w:pPr>
            <w:r w:rsidRPr="00073F6E">
              <w:rPr>
                <w:rFonts w:ascii="Calibri" w:hAnsi="Calibri"/>
                <w:bCs/>
              </w:rPr>
              <w:t xml:space="preserve">Work ongoing in Plymouth to improve communication between practices and community </w:t>
            </w:r>
            <w:r w:rsidR="001E0B00" w:rsidRPr="00073F6E">
              <w:rPr>
                <w:rFonts w:ascii="Calibri" w:hAnsi="Calibri"/>
                <w:bCs/>
              </w:rPr>
              <w:t>pharmacies.</w:t>
            </w:r>
          </w:p>
          <w:p w14:paraId="56E81505" w14:textId="42245A00" w:rsidR="00323C50" w:rsidRPr="00073F6E" w:rsidRDefault="00323C50" w:rsidP="00073F6E">
            <w:pPr>
              <w:rPr>
                <w:rFonts w:ascii="Calibri" w:hAnsi="Calibri"/>
                <w:bCs/>
              </w:rPr>
            </w:pPr>
            <w:r w:rsidRPr="00073F6E">
              <w:rPr>
                <w:rFonts w:ascii="Calibri" w:hAnsi="Calibri"/>
                <w:b/>
              </w:rPr>
              <w:t>Action:</w:t>
            </w:r>
            <w:r w:rsidRPr="00073F6E">
              <w:rPr>
                <w:rFonts w:ascii="Calibri" w:hAnsi="Calibri"/>
                <w:bCs/>
              </w:rPr>
              <w:t xml:space="preserve"> Jo Watson to report back on pharmacies sharing all ABPM data for over 45s with practices to improve QOF score</w:t>
            </w:r>
            <w:r w:rsidR="00073F6E">
              <w:rPr>
                <w:rFonts w:ascii="Calibri" w:hAnsi="Calibri"/>
                <w:bCs/>
              </w:rPr>
              <w:t xml:space="preserve"> for practices.</w:t>
            </w:r>
          </w:p>
          <w:p w14:paraId="207B37BC" w14:textId="06A2C780" w:rsidR="00323C50" w:rsidRPr="00073F6E" w:rsidRDefault="00323C50" w:rsidP="00073F6E">
            <w:pPr>
              <w:rPr>
                <w:rFonts w:ascii="Calibri" w:hAnsi="Calibri"/>
                <w:bCs/>
              </w:rPr>
            </w:pPr>
            <w:r w:rsidRPr="00073F6E">
              <w:rPr>
                <w:rFonts w:ascii="Calibri" w:hAnsi="Calibri"/>
                <w:b/>
              </w:rPr>
              <w:t>Action:</w:t>
            </w:r>
            <w:r w:rsidRPr="00073F6E">
              <w:rPr>
                <w:rFonts w:ascii="Calibri" w:hAnsi="Calibri"/>
                <w:bCs/>
              </w:rPr>
              <w:t xml:space="preserve"> Kelly Holman to provide data on reasons for pharmacies not providing </w:t>
            </w:r>
            <w:r w:rsidR="00073F6E">
              <w:rPr>
                <w:rFonts w:ascii="Calibri" w:hAnsi="Calibri"/>
                <w:bCs/>
              </w:rPr>
              <w:t>the service</w:t>
            </w:r>
            <w:r w:rsidRPr="00073F6E">
              <w:rPr>
                <w:rFonts w:ascii="Calibri" w:hAnsi="Calibri"/>
                <w:bCs/>
              </w:rPr>
              <w:t xml:space="preserve">, </w:t>
            </w:r>
            <w:r w:rsidR="001E0B00">
              <w:rPr>
                <w:rFonts w:ascii="Calibri" w:hAnsi="Calibri"/>
                <w:bCs/>
              </w:rPr>
              <w:t>e.g.,</w:t>
            </w:r>
            <w:r w:rsidR="00073F6E">
              <w:rPr>
                <w:rFonts w:ascii="Calibri" w:hAnsi="Calibri"/>
                <w:bCs/>
              </w:rPr>
              <w:t xml:space="preserve"> not having access to adequate equipment.</w:t>
            </w:r>
          </w:p>
          <w:p w14:paraId="5575C53E" w14:textId="77777777" w:rsidR="00073F6E" w:rsidRDefault="00073F6E" w:rsidP="00073F6E">
            <w:pPr>
              <w:rPr>
                <w:rFonts w:ascii="Calibri" w:hAnsi="Calibri"/>
                <w:bCs/>
              </w:rPr>
            </w:pPr>
          </w:p>
          <w:p w14:paraId="196C63D2" w14:textId="77777777" w:rsidR="00073F6E" w:rsidRDefault="00323C50" w:rsidP="00073F6E">
            <w:pPr>
              <w:rPr>
                <w:rFonts w:ascii="Calibri" w:hAnsi="Calibri"/>
                <w:bCs/>
              </w:rPr>
            </w:pPr>
            <w:r w:rsidRPr="00073F6E">
              <w:rPr>
                <w:rFonts w:ascii="Calibri" w:hAnsi="Calibri"/>
                <w:bCs/>
              </w:rPr>
              <w:lastRenderedPageBreak/>
              <w:t xml:space="preserve">Kelly Holman provided </w:t>
            </w:r>
            <w:r w:rsidR="00073F6E">
              <w:rPr>
                <w:rFonts w:ascii="Calibri" w:hAnsi="Calibri"/>
                <w:bCs/>
              </w:rPr>
              <w:t xml:space="preserve">an update on the forthcoming hypertension service event being held in Plymouth the following week.   This event would provide the opportunity for people to have hands on experience of using the equipment. </w:t>
            </w:r>
          </w:p>
          <w:p w14:paraId="7F50C336" w14:textId="37234993" w:rsidR="006D7AC8" w:rsidRDefault="006D7AC8" w:rsidP="00073F6E">
            <w:pPr>
              <w:rPr>
                <w:rFonts w:ascii="Calibri" w:hAnsi="Calibri"/>
                <w:bCs/>
              </w:rPr>
            </w:pPr>
            <w:r w:rsidRPr="006D7AC8">
              <w:rPr>
                <w:rFonts w:ascii="Calibri" w:hAnsi="Calibri"/>
                <w:b/>
              </w:rPr>
              <w:t>Action:</w:t>
            </w:r>
            <w:r>
              <w:rPr>
                <w:rFonts w:ascii="Calibri" w:hAnsi="Calibri"/>
                <w:bCs/>
              </w:rPr>
              <w:t xml:space="preserve"> To remind pharmacy teams of the need to ensure that a summary of all BP readings for patients should be sent on a regular basis to the local practice.   Agreed to send out a Top Tips for the Hypertension service with the next newsletter. </w:t>
            </w:r>
          </w:p>
          <w:p w14:paraId="6374AC18" w14:textId="77777777" w:rsidR="00073F6E" w:rsidRDefault="00073F6E" w:rsidP="00073F6E">
            <w:pPr>
              <w:rPr>
                <w:rFonts w:ascii="Calibri" w:hAnsi="Calibri"/>
                <w:bCs/>
              </w:rPr>
            </w:pPr>
          </w:p>
          <w:p w14:paraId="0F81810C" w14:textId="6C8D7C7E" w:rsidR="00323C50" w:rsidRDefault="00323C50" w:rsidP="00073F6E">
            <w:pPr>
              <w:rPr>
                <w:rFonts w:ascii="Calibri" w:hAnsi="Calibri"/>
                <w:b/>
              </w:rPr>
            </w:pPr>
            <w:r w:rsidRPr="00073F6E">
              <w:rPr>
                <w:rFonts w:ascii="Calibri" w:hAnsi="Calibri"/>
                <w:b/>
              </w:rPr>
              <w:t>S</w:t>
            </w:r>
            <w:r w:rsidR="00073F6E">
              <w:rPr>
                <w:rFonts w:ascii="Calibri" w:hAnsi="Calibri"/>
                <w:b/>
              </w:rPr>
              <w:t>moking Cessation Service</w:t>
            </w:r>
          </w:p>
          <w:p w14:paraId="6162A916" w14:textId="77777777" w:rsidR="00073F6E" w:rsidRPr="00073F6E" w:rsidRDefault="00073F6E" w:rsidP="00073F6E">
            <w:pPr>
              <w:rPr>
                <w:rFonts w:ascii="Calibri" w:hAnsi="Calibri"/>
                <w:b/>
              </w:rPr>
            </w:pPr>
          </w:p>
          <w:p w14:paraId="0772C060" w14:textId="489FA685" w:rsidR="00FC7596" w:rsidRDefault="00FC7596" w:rsidP="00073F6E">
            <w:pPr>
              <w:rPr>
                <w:rFonts w:ascii="Calibri" w:hAnsi="Calibri"/>
                <w:bCs/>
              </w:rPr>
            </w:pPr>
            <w:r w:rsidRPr="00073F6E">
              <w:rPr>
                <w:rFonts w:ascii="Calibri" w:hAnsi="Calibri"/>
                <w:bCs/>
              </w:rPr>
              <w:t>Update given on uptake of service</w:t>
            </w:r>
            <w:r w:rsidR="00073F6E">
              <w:rPr>
                <w:rFonts w:ascii="Calibri" w:hAnsi="Calibri"/>
                <w:bCs/>
              </w:rPr>
              <w:t xml:space="preserve"> in Devon.  Numbers were currently very low although all Trusts had gone live with their referral </w:t>
            </w:r>
            <w:r w:rsidR="001E0B00">
              <w:rPr>
                <w:rFonts w:ascii="Calibri" w:hAnsi="Calibri"/>
                <w:bCs/>
              </w:rPr>
              <w:t>pathways.</w:t>
            </w:r>
            <w:r w:rsidR="006D7AC8">
              <w:rPr>
                <w:rFonts w:ascii="Calibri" w:hAnsi="Calibri"/>
                <w:bCs/>
              </w:rPr>
              <w:t xml:space="preserve">  Capacity in community pharmacy is the biggest issue for community pharmacy teams currently and this is not a priority at the current time.</w:t>
            </w:r>
          </w:p>
          <w:p w14:paraId="4EF74C85" w14:textId="77777777" w:rsidR="00073F6E" w:rsidRPr="00073F6E" w:rsidRDefault="00073F6E" w:rsidP="00073F6E">
            <w:pPr>
              <w:rPr>
                <w:rFonts w:ascii="Calibri" w:hAnsi="Calibri"/>
                <w:bCs/>
              </w:rPr>
            </w:pPr>
          </w:p>
          <w:p w14:paraId="764068F8" w14:textId="65E144FB" w:rsidR="00323C50" w:rsidRDefault="00FC7596" w:rsidP="00073F6E">
            <w:pPr>
              <w:rPr>
                <w:rFonts w:ascii="Calibri" w:hAnsi="Calibri"/>
                <w:bCs/>
              </w:rPr>
            </w:pPr>
            <w:r w:rsidRPr="00073F6E">
              <w:rPr>
                <w:rFonts w:ascii="Calibri" w:hAnsi="Calibri"/>
                <w:b/>
              </w:rPr>
              <w:t>Action:</w:t>
            </w:r>
            <w:r w:rsidRPr="00073F6E">
              <w:rPr>
                <w:rFonts w:ascii="Calibri" w:hAnsi="Calibri"/>
                <w:bCs/>
              </w:rPr>
              <w:t xml:space="preserve"> Jo Watson to raise issue of intensive training </w:t>
            </w:r>
            <w:r w:rsidR="00073F6E">
              <w:rPr>
                <w:rFonts w:ascii="Calibri" w:hAnsi="Calibri"/>
                <w:bCs/>
              </w:rPr>
              <w:t xml:space="preserve">acting as a blocker to </w:t>
            </w:r>
            <w:r w:rsidRPr="00073F6E">
              <w:rPr>
                <w:rFonts w:ascii="Calibri" w:hAnsi="Calibri"/>
                <w:bCs/>
              </w:rPr>
              <w:t>service take up and whether this could be addressed nationally.</w:t>
            </w:r>
          </w:p>
          <w:p w14:paraId="074CA6BF" w14:textId="77777777" w:rsidR="00073F6E" w:rsidRPr="00073F6E" w:rsidRDefault="00073F6E" w:rsidP="00073F6E">
            <w:pPr>
              <w:rPr>
                <w:rFonts w:ascii="Calibri" w:hAnsi="Calibri"/>
                <w:bCs/>
              </w:rPr>
            </w:pPr>
          </w:p>
          <w:p w14:paraId="2007FA77" w14:textId="4CABB626" w:rsidR="00323C50" w:rsidRDefault="00323C50" w:rsidP="00073F6E">
            <w:pPr>
              <w:rPr>
                <w:rFonts w:ascii="Calibri" w:hAnsi="Calibri"/>
                <w:b/>
              </w:rPr>
            </w:pPr>
            <w:r w:rsidRPr="00073F6E">
              <w:rPr>
                <w:rFonts w:ascii="Calibri" w:hAnsi="Calibri"/>
                <w:b/>
              </w:rPr>
              <w:t>Contraception</w:t>
            </w:r>
            <w:r w:rsidR="00073F6E">
              <w:rPr>
                <w:rFonts w:ascii="Calibri" w:hAnsi="Calibri"/>
                <w:b/>
              </w:rPr>
              <w:t xml:space="preserve"> service</w:t>
            </w:r>
          </w:p>
          <w:p w14:paraId="75DEB7A7" w14:textId="77777777" w:rsidR="00073F6E" w:rsidRPr="00073F6E" w:rsidRDefault="00073F6E" w:rsidP="00073F6E">
            <w:pPr>
              <w:rPr>
                <w:rFonts w:ascii="Calibri" w:hAnsi="Calibri"/>
                <w:b/>
              </w:rPr>
            </w:pPr>
          </w:p>
          <w:p w14:paraId="56153F9C" w14:textId="52F4FFF1" w:rsidR="001A51E0" w:rsidRDefault="00073F6E" w:rsidP="00073F6E">
            <w:pPr>
              <w:rPr>
                <w:rFonts w:ascii="Calibri" w:hAnsi="Calibri"/>
                <w:bCs/>
              </w:rPr>
            </w:pPr>
            <w:r>
              <w:rPr>
                <w:rFonts w:ascii="Calibri" w:hAnsi="Calibri"/>
                <w:bCs/>
              </w:rPr>
              <w:t xml:space="preserve">There was a brief </w:t>
            </w:r>
            <w:r w:rsidR="001A51E0" w:rsidRPr="00073F6E">
              <w:rPr>
                <w:rFonts w:ascii="Calibri" w:hAnsi="Calibri"/>
                <w:bCs/>
              </w:rPr>
              <w:t>overview of ongoing Tier 1 service and patient pathway</w:t>
            </w:r>
            <w:r w:rsidR="003B300A" w:rsidRPr="00073F6E">
              <w:rPr>
                <w:rFonts w:ascii="Calibri" w:hAnsi="Calibri"/>
                <w:bCs/>
              </w:rPr>
              <w:t>, including funding.</w:t>
            </w:r>
          </w:p>
          <w:p w14:paraId="06DDC118" w14:textId="77777777" w:rsidR="00073F6E" w:rsidRPr="00073F6E" w:rsidRDefault="00073F6E" w:rsidP="00073F6E">
            <w:pPr>
              <w:rPr>
                <w:rFonts w:ascii="Calibri" w:hAnsi="Calibri"/>
                <w:bCs/>
              </w:rPr>
            </w:pPr>
          </w:p>
          <w:p w14:paraId="3D387F41" w14:textId="68F3F8A8" w:rsidR="003B300A" w:rsidRDefault="003B300A" w:rsidP="00073F6E">
            <w:pPr>
              <w:rPr>
                <w:rFonts w:ascii="Calibri" w:hAnsi="Calibri"/>
                <w:bCs/>
              </w:rPr>
            </w:pPr>
            <w:r w:rsidRPr="00073F6E">
              <w:rPr>
                <w:rFonts w:ascii="Calibri" w:hAnsi="Calibri"/>
                <w:bCs/>
              </w:rPr>
              <w:t xml:space="preserve">Members discussed the take up of the new service. Sian Retallick, as PSNC, representative update on how Ministers were lobbied for extra funding, however this </w:t>
            </w:r>
            <w:r w:rsidR="00073F6E">
              <w:rPr>
                <w:rFonts w:ascii="Calibri" w:hAnsi="Calibri"/>
                <w:bCs/>
              </w:rPr>
              <w:t xml:space="preserve">had not been </w:t>
            </w:r>
            <w:r w:rsidR="001E0B00" w:rsidRPr="00073F6E">
              <w:rPr>
                <w:rFonts w:ascii="Calibri" w:hAnsi="Calibri"/>
                <w:bCs/>
              </w:rPr>
              <w:t>forthcoming,</w:t>
            </w:r>
            <w:r w:rsidRPr="00073F6E">
              <w:rPr>
                <w:rFonts w:ascii="Calibri" w:hAnsi="Calibri"/>
                <w:bCs/>
              </w:rPr>
              <w:t xml:space="preserve"> and the service was rolled out despite the PSNC’s warnings</w:t>
            </w:r>
            <w:r w:rsidR="00073F6E">
              <w:rPr>
                <w:rFonts w:ascii="Calibri" w:hAnsi="Calibri"/>
                <w:bCs/>
              </w:rPr>
              <w:t xml:space="preserve"> about the risks. </w:t>
            </w:r>
            <w:r w:rsidRPr="00073F6E">
              <w:rPr>
                <w:rFonts w:ascii="Calibri" w:hAnsi="Calibri"/>
                <w:bCs/>
              </w:rPr>
              <w:t>It was agreed the LPC should support the PSNC</w:t>
            </w:r>
            <w:r w:rsidR="00073F6E">
              <w:rPr>
                <w:rFonts w:ascii="Calibri" w:hAnsi="Calibri"/>
                <w:bCs/>
              </w:rPr>
              <w:t xml:space="preserve"> view</w:t>
            </w:r>
            <w:r w:rsidR="004A54E3">
              <w:rPr>
                <w:rFonts w:ascii="Calibri" w:hAnsi="Calibri"/>
                <w:bCs/>
              </w:rPr>
              <w:t xml:space="preserve"> and keep the service on the back burner, and not be proactively promoting it. </w:t>
            </w:r>
          </w:p>
          <w:p w14:paraId="53B666CA" w14:textId="77777777" w:rsidR="00073F6E" w:rsidRPr="00073F6E" w:rsidRDefault="00073F6E" w:rsidP="00073F6E">
            <w:pPr>
              <w:rPr>
                <w:rFonts w:ascii="Calibri" w:hAnsi="Calibri"/>
                <w:bCs/>
              </w:rPr>
            </w:pPr>
          </w:p>
          <w:p w14:paraId="3D47E1B5" w14:textId="77777777" w:rsidR="00073F6E" w:rsidRDefault="00073F6E" w:rsidP="00073F6E">
            <w:pPr>
              <w:rPr>
                <w:rFonts w:ascii="Calibri" w:hAnsi="Calibri"/>
                <w:bCs/>
              </w:rPr>
            </w:pPr>
            <w:proofErr w:type="gramStart"/>
            <w:r>
              <w:rPr>
                <w:rFonts w:ascii="Calibri" w:hAnsi="Calibri"/>
                <w:bCs/>
              </w:rPr>
              <w:t>The majority of</w:t>
            </w:r>
            <w:proofErr w:type="gramEnd"/>
            <w:r>
              <w:rPr>
                <w:rFonts w:ascii="Calibri" w:hAnsi="Calibri"/>
                <w:bCs/>
              </w:rPr>
              <w:t xml:space="preserve"> companies were not planning to sign up for the service at this point in time.</w:t>
            </w:r>
          </w:p>
          <w:p w14:paraId="72B91315" w14:textId="77777777" w:rsidR="00073F6E" w:rsidRDefault="00073F6E" w:rsidP="00073F6E">
            <w:pPr>
              <w:rPr>
                <w:rFonts w:ascii="Calibri" w:hAnsi="Calibri"/>
                <w:bCs/>
              </w:rPr>
            </w:pPr>
          </w:p>
          <w:p w14:paraId="2363131F" w14:textId="30BA9CA2" w:rsidR="001A51E0" w:rsidRPr="00BA03AF" w:rsidRDefault="0045349A" w:rsidP="00073F6E">
            <w:pPr>
              <w:rPr>
                <w:rFonts w:ascii="Calibri" w:hAnsi="Calibri"/>
                <w:bCs/>
              </w:rPr>
            </w:pPr>
            <w:r w:rsidRPr="00073F6E">
              <w:rPr>
                <w:rFonts w:ascii="Calibri" w:hAnsi="Calibri"/>
                <w:b/>
              </w:rPr>
              <w:t>Action:</w:t>
            </w:r>
            <w:r w:rsidRPr="00073F6E">
              <w:rPr>
                <w:rFonts w:ascii="Calibri" w:hAnsi="Calibri"/>
                <w:bCs/>
              </w:rPr>
              <w:t xml:space="preserve"> </w:t>
            </w:r>
            <w:r w:rsidR="00073F6E">
              <w:rPr>
                <w:rFonts w:ascii="Calibri" w:hAnsi="Calibri"/>
                <w:bCs/>
              </w:rPr>
              <w:t xml:space="preserve">The members asked that the next meeting reviewed the </w:t>
            </w:r>
            <w:r w:rsidRPr="00073F6E">
              <w:rPr>
                <w:rFonts w:ascii="Calibri" w:hAnsi="Calibri"/>
                <w:bCs/>
              </w:rPr>
              <w:t>provision of local services</w:t>
            </w:r>
            <w:r w:rsidR="00073F6E">
              <w:rPr>
                <w:rFonts w:ascii="Calibri" w:hAnsi="Calibri"/>
                <w:bCs/>
              </w:rPr>
              <w:t>.</w:t>
            </w:r>
          </w:p>
          <w:p w14:paraId="0C4439DB" w14:textId="3210E42B" w:rsidR="00A17C87" w:rsidRPr="00A17C87" w:rsidRDefault="00A17C87" w:rsidP="002C0AA2">
            <w:pPr>
              <w:pStyle w:val="ListParagraph"/>
              <w:ind w:left="780"/>
              <w:rPr>
                <w:sz w:val="24"/>
                <w:szCs w:val="24"/>
              </w:rPr>
            </w:pPr>
          </w:p>
        </w:tc>
      </w:tr>
      <w:tr w:rsidR="00260C67" w:rsidRPr="00410441" w14:paraId="7509EB2C" w14:textId="77777777" w:rsidTr="00932B4C">
        <w:tc>
          <w:tcPr>
            <w:tcW w:w="987" w:type="dxa"/>
          </w:tcPr>
          <w:p w14:paraId="12BE3344" w14:textId="548F4C2B" w:rsidR="00260C67" w:rsidRPr="009C790A" w:rsidRDefault="00260C67" w:rsidP="00F132AE">
            <w:pPr>
              <w:rPr>
                <w:b/>
                <w:sz w:val="24"/>
                <w:szCs w:val="24"/>
              </w:rPr>
            </w:pPr>
            <w:r>
              <w:rPr>
                <w:b/>
                <w:sz w:val="24"/>
                <w:szCs w:val="24"/>
              </w:rPr>
              <w:lastRenderedPageBreak/>
              <w:t>1/18</w:t>
            </w:r>
            <w:r w:rsidR="00CD065E">
              <w:rPr>
                <w:b/>
                <w:sz w:val="24"/>
                <w:szCs w:val="24"/>
              </w:rPr>
              <w:t>4</w:t>
            </w:r>
            <w:r w:rsidR="00323C50">
              <w:rPr>
                <w:b/>
                <w:sz w:val="24"/>
                <w:szCs w:val="24"/>
              </w:rPr>
              <w:t>4</w:t>
            </w:r>
          </w:p>
        </w:tc>
        <w:tc>
          <w:tcPr>
            <w:tcW w:w="2403" w:type="dxa"/>
          </w:tcPr>
          <w:p w14:paraId="25C164E3" w14:textId="5468C8A6" w:rsidR="00260C67" w:rsidRPr="009C790A" w:rsidRDefault="009C7D46" w:rsidP="00F132AE">
            <w:pPr>
              <w:rPr>
                <w:b/>
                <w:sz w:val="24"/>
                <w:szCs w:val="24"/>
              </w:rPr>
            </w:pPr>
            <w:r>
              <w:rPr>
                <w:b/>
                <w:sz w:val="24"/>
                <w:szCs w:val="24"/>
              </w:rPr>
              <w:t>Year End Accounts</w:t>
            </w:r>
          </w:p>
        </w:tc>
        <w:tc>
          <w:tcPr>
            <w:tcW w:w="10558" w:type="dxa"/>
          </w:tcPr>
          <w:p w14:paraId="1E32EE2F" w14:textId="2B186036" w:rsidR="00D82AC9" w:rsidRDefault="00073F6E" w:rsidP="00C83E60">
            <w:pPr>
              <w:rPr>
                <w:sz w:val="24"/>
                <w:szCs w:val="24"/>
              </w:rPr>
            </w:pPr>
            <w:r>
              <w:rPr>
                <w:sz w:val="24"/>
                <w:szCs w:val="24"/>
              </w:rPr>
              <w:t xml:space="preserve">In the absence of the Treasurer, Kathryn Jones provided a report on the financial position of the LPC at the year-end; overall it was positive.  </w:t>
            </w:r>
          </w:p>
          <w:p w14:paraId="07482040" w14:textId="61EF58E1" w:rsidR="00260C67" w:rsidRDefault="00D82AC9" w:rsidP="00C83E60">
            <w:pPr>
              <w:rPr>
                <w:sz w:val="24"/>
                <w:szCs w:val="24"/>
              </w:rPr>
            </w:pPr>
            <w:r>
              <w:rPr>
                <w:sz w:val="24"/>
                <w:szCs w:val="24"/>
              </w:rPr>
              <w:t xml:space="preserve">No financial report </w:t>
            </w:r>
            <w:r w:rsidR="00C83E60">
              <w:rPr>
                <w:sz w:val="24"/>
                <w:szCs w:val="24"/>
              </w:rPr>
              <w:t xml:space="preserve">was available </w:t>
            </w:r>
            <w:r>
              <w:rPr>
                <w:sz w:val="24"/>
                <w:szCs w:val="24"/>
              </w:rPr>
              <w:t xml:space="preserve">for April as </w:t>
            </w:r>
            <w:r w:rsidR="00C83E60">
              <w:rPr>
                <w:sz w:val="24"/>
                <w:szCs w:val="24"/>
              </w:rPr>
              <w:t>we were only p</w:t>
            </w:r>
            <w:r>
              <w:rPr>
                <w:sz w:val="24"/>
                <w:szCs w:val="24"/>
              </w:rPr>
              <w:t xml:space="preserve">art way through the month. </w:t>
            </w:r>
          </w:p>
        </w:tc>
      </w:tr>
      <w:tr w:rsidR="000D0B73" w:rsidRPr="00410441" w14:paraId="53BFF723" w14:textId="77777777" w:rsidTr="00323C50">
        <w:tc>
          <w:tcPr>
            <w:tcW w:w="987" w:type="dxa"/>
          </w:tcPr>
          <w:p w14:paraId="3FA3AFA4" w14:textId="54A72FB6" w:rsidR="000D0B73" w:rsidRPr="009C790A" w:rsidRDefault="000D0B73" w:rsidP="00F132AE">
            <w:pPr>
              <w:rPr>
                <w:b/>
                <w:sz w:val="24"/>
                <w:szCs w:val="24"/>
              </w:rPr>
            </w:pPr>
            <w:r w:rsidRPr="009C790A">
              <w:rPr>
                <w:b/>
                <w:sz w:val="24"/>
                <w:szCs w:val="24"/>
              </w:rPr>
              <w:t>1/1</w:t>
            </w:r>
            <w:r>
              <w:rPr>
                <w:b/>
                <w:sz w:val="24"/>
                <w:szCs w:val="24"/>
              </w:rPr>
              <w:t>8</w:t>
            </w:r>
            <w:r w:rsidR="00CD065E">
              <w:rPr>
                <w:b/>
                <w:sz w:val="24"/>
                <w:szCs w:val="24"/>
              </w:rPr>
              <w:t>4</w:t>
            </w:r>
            <w:r w:rsidR="00323C50">
              <w:rPr>
                <w:b/>
                <w:sz w:val="24"/>
                <w:szCs w:val="24"/>
              </w:rPr>
              <w:t>5</w:t>
            </w:r>
          </w:p>
        </w:tc>
        <w:tc>
          <w:tcPr>
            <w:tcW w:w="2403" w:type="dxa"/>
            <w:shd w:val="clear" w:color="auto" w:fill="auto"/>
          </w:tcPr>
          <w:p w14:paraId="0596066A" w14:textId="5F36961F" w:rsidR="000D0B73" w:rsidRPr="002C0AA2" w:rsidRDefault="00811C14" w:rsidP="00F132AE">
            <w:pPr>
              <w:rPr>
                <w:b/>
                <w:sz w:val="24"/>
                <w:szCs w:val="24"/>
                <w:highlight w:val="yellow"/>
              </w:rPr>
            </w:pPr>
            <w:r w:rsidRPr="00323C50">
              <w:rPr>
                <w:b/>
                <w:sz w:val="24"/>
                <w:szCs w:val="24"/>
              </w:rPr>
              <w:t>Secretariat Report</w:t>
            </w:r>
          </w:p>
        </w:tc>
        <w:tc>
          <w:tcPr>
            <w:tcW w:w="10558" w:type="dxa"/>
          </w:tcPr>
          <w:p w14:paraId="6780D032" w14:textId="42AF80DC" w:rsidR="000D0B73" w:rsidRPr="006D7AC8" w:rsidRDefault="00C83E60" w:rsidP="00811C14">
            <w:pPr>
              <w:rPr>
                <w:highlight w:val="yellow"/>
              </w:rPr>
            </w:pPr>
            <w:r w:rsidRPr="006D7AC8">
              <w:t>There was a q</w:t>
            </w:r>
            <w:r w:rsidR="00811C14" w:rsidRPr="006D7AC8">
              <w:t xml:space="preserve">uery regarding </w:t>
            </w:r>
            <w:r w:rsidRPr="006D7AC8">
              <w:t xml:space="preserve">notification of </w:t>
            </w:r>
            <w:r w:rsidR="00811C14" w:rsidRPr="006D7AC8">
              <w:t xml:space="preserve">closing times of a Day Lewis branch. Kathryn Jones confirmed this </w:t>
            </w:r>
            <w:r w:rsidRPr="006D7AC8">
              <w:t>had been</w:t>
            </w:r>
            <w:r w:rsidR="00811C14" w:rsidRPr="006D7AC8">
              <w:t xml:space="preserve"> included as per info provided by NHS England.</w:t>
            </w:r>
          </w:p>
        </w:tc>
      </w:tr>
      <w:tr w:rsidR="000D0B73" w:rsidRPr="00410441" w14:paraId="09E30F0E" w14:textId="77777777" w:rsidTr="00932B4C">
        <w:tc>
          <w:tcPr>
            <w:tcW w:w="987" w:type="dxa"/>
          </w:tcPr>
          <w:p w14:paraId="0678E5EA" w14:textId="07D14D37" w:rsidR="000D0B73" w:rsidRPr="009C790A" w:rsidRDefault="000D0B73" w:rsidP="00F132AE">
            <w:pPr>
              <w:rPr>
                <w:b/>
                <w:sz w:val="24"/>
                <w:szCs w:val="24"/>
              </w:rPr>
            </w:pPr>
            <w:r>
              <w:rPr>
                <w:b/>
                <w:sz w:val="24"/>
                <w:szCs w:val="24"/>
              </w:rPr>
              <w:lastRenderedPageBreak/>
              <w:t>1/18</w:t>
            </w:r>
            <w:r w:rsidR="00CD065E">
              <w:rPr>
                <w:b/>
                <w:sz w:val="24"/>
                <w:szCs w:val="24"/>
              </w:rPr>
              <w:t>4</w:t>
            </w:r>
            <w:r w:rsidR="00323C50">
              <w:rPr>
                <w:b/>
                <w:sz w:val="24"/>
                <w:szCs w:val="24"/>
              </w:rPr>
              <w:t>6</w:t>
            </w:r>
          </w:p>
        </w:tc>
        <w:tc>
          <w:tcPr>
            <w:tcW w:w="2403" w:type="dxa"/>
          </w:tcPr>
          <w:p w14:paraId="67190092" w14:textId="23B2D221" w:rsidR="000D0B73" w:rsidRPr="002C0AA2" w:rsidRDefault="00811C14" w:rsidP="00F132AE">
            <w:pPr>
              <w:rPr>
                <w:b/>
                <w:sz w:val="24"/>
                <w:szCs w:val="24"/>
                <w:highlight w:val="yellow"/>
              </w:rPr>
            </w:pPr>
            <w:r w:rsidRPr="00811C14">
              <w:rPr>
                <w:b/>
                <w:sz w:val="24"/>
                <w:szCs w:val="24"/>
              </w:rPr>
              <w:t>PS</w:t>
            </w:r>
            <w:r>
              <w:rPr>
                <w:b/>
                <w:sz w:val="24"/>
                <w:szCs w:val="24"/>
              </w:rPr>
              <w:t>NC</w:t>
            </w:r>
            <w:r w:rsidRPr="00811C14">
              <w:rPr>
                <w:b/>
                <w:sz w:val="24"/>
                <w:szCs w:val="24"/>
              </w:rPr>
              <w:t xml:space="preserve"> update</w:t>
            </w:r>
          </w:p>
        </w:tc>
        <w:tc>
          <w:tcPr>
            <w:tcW w:w="10558" w:type="dxa"/>
          </w:tcPr>
          <w:p w14:paraId="41D592BB" w14:textId="17E75ED7" w:rsidR="00F96049" w:rsidRPr="002357F6" w:rsidRDefault="00811C14" w:rsidP="00F132AE">
            <w:pPr>
              <w:rPr>
                <w:rFonts w:cstheme="minorHAnsi"/>
                <w:sz w:val="24"/>
                <w:szCs w:val="24"/>
              </w:rPr>
            </w:pPr>
            <w:r w:rsidRPr="002357F6">
              <w:rPr>
                <w:rFonts w:cstheme="minorHAnsi"/>
                <w:sz w:val="24"/>
                <w:szCs w:val="24"/>
              </w:rPr>
              <w:t xml:space="preserve">Sian Retallick provided five bullet points from </w:t>
            </w:r>
            <w:r w:rsidR="006D7AC8">
              <w:rPr>
                <w:rFonts w:cstheme="minorHAnsi"/>
                <w:sz w:val="24"/>
                <w:szCs w:val="24"/>
              </w:rPr>
              <w:t xml:space="preserve">the </w:t>
            </w:r>
            <w:r w:rsidRPr="002357F6">
              <w:rPr>
                <w:rFonts w:cstheme="minorHAnsi"/>
                <w:sz w:val="24"/>
                <w:szCs w:val="24"/>
              </w:rPr>
              <w:t>last meeting:</w:t>
            </w:r>
          </w:p>
          <w:p w14:paraId="1A44F0C7" w14:textId="18EF1B20" w:rsidR="00811C14" w:rsidRPr="002357F6" w:rsidRDefault="00811C14" w:rsidP="00811C14">
            <w:pPr>
              <w:pStyle w:val="ListParagraph"/>
              <w:numPr>
                <w:ilvl w:val="0"/>
                <w:numId w:val="10"/>
              </w:numPr>
              <w:rPr>
                <w:rFonts w:cstheme="minorHAnsi"/>
                <w:sz w:val="24"/>
                <w:szCs w:val="24"/>
              </w:rPr>
            </w:pPr>
            <w:r w:rsidRPr="002357F6">
              <w:rPr>
                <w:rFonts w:cstheme="minorHAnsi"/>
                <w:sz w:val="24"/>
                <w:szCs w:val="24"/>
              </w:rPr>
              <w:t>New contraception service; PSNC haven’t provided any supporting materials</w:t>
            </w:r>
            <w:r w:rsidR="00BD4A86" w:rsidRPr="002357F6">
              <w:rPr>
                <w:rFonts w:cstheme="minorHAnsi"/>
                <w:sz w:val="24"/>
                <w:szCs w:val="24"/>
              </w:rPr>
              <w:t>.</w:t>
            </w:r>
          </w:p>
          <w:p w14:paraId="1BF65F8D" w14:textId="27F0555F" w:rsidR="009C7D46" w:rsidRPr="002357F6" w:rsidRDefault="009C7D46" w:rsidP="00811C14">
            <w:pPr>
              <w:pStyle w:val="ListParagraph"/>
              <w:numPr>
                <w:ilvl w:val="0"/>
                <w:numId w:val="10"/>
              </w:numPr>
              <w:rPr>
                <w:rFonts w:cstheme="minorHAnsi"/>
                <w:sz w:val="24"/>
                <w:szCs w:val="24"/>
              </w:rPr>
            </w:pPr>
            <w:r w:rsidRPr="002357F6">
              <w:rPr>
                <w:rFonts w:cstheme="minorHAnsi"/>
                <w:sz w:val="24"/>
                <w:szCs w:val="24"/>
              </w:rPr>
              <w:t>Funding for a Pharmacy First service</w:t>
            </w:r>
            <w:r w:rsidR="00BD4A86" w:rsidRPr="002357F6">
              <w:rPr>
                <w:rFonts w:cstheme="minorHAnsi"/>
                <w:sz w:val="24"/>
                <w:szCs w:val="24"/>
              </w:rPr>
              <w:t>.</w:t>
            </w:r>
          </w:p>
          <w:p w14:paraId="26046E8A" w14:textId="4A07E092" w:rsidR="009C7D46" w:rsidRPr="002357F6" w:rsidRDefault="009C7D46" w:rsidP="00811C14">
            <w:pPr>
              <w:pStyle w:val="ListParagraph"/>
              <w:numPr>
                <w:ilvl w:val="0"/>
                <w:numId w:val="10"/>
              </w:numPr>
              <w:rPr>
                <w:rFonts w:cstheme="minorHAnsi"/>
                <w:sz w:val="24"/>
                <w:szCs w:val="24"/>
              </w:rPr>
            </w:pPr>
            <w:r w:rsidRPr="002357F6">
              <w:rPr>
                <w:rFonts w:cstheme="minorHAnsi"/>
                <w:sz w:val="24"/>
                <w:szCs w:val="24"/>
              </w:rPr>
              <w:t>New PSNC committee in place this week; reduced to 24 members</w:t>
            </w:r>
            <w:r w:rsidR="00BD4A86" w:rsidRPr="002357F6">
              <w:rPr>
                <w:rFonts w:cstheme="minorHAnsi"/>
                <w:sz w:val="24"/>
                <w:szCs w:val="24"/>
              </w:rPr>
              <w:t>.</w:t>
            </w:r>
          </w:p>
          <w:p w14:paraId="28AA067E" w14:textId="5CDF1E62" w:rsidR="009C7D46" w:rsidRPr="002357F6" w:rsidRDefault="009C7D46" w:rsidP="00811C14">
            <w:pPr>
              <w:pStyle w:val="ListParagraph"/>
              <w:numPr>
                <w:ilvl w:val="0"/>
                <w:numId w:val="10"/>
              </w:numPr>
              <w:rPr>
                <w:rFonts w:cstheme="minorHAnsi"/>
                <w:sz w:val="24"/>
                <w:szCs w:val="24"/>
              </w:rPr>
            </w:pPr>
            <w:r w:rsidRPr="002357F6">
              <w:rPr>
                <w:rFonts w:cstheme="minorHAnsi"/>
                <w:sz w:val="24"/>
                <w:szCs w:val="24"/>
              </w:rPr>
              <w:t>Good progress being made on the T</w:t>
            </w:r>
            <w:r w:rsidR="00C83E60" w:rsidRPr="002357F6">
              <w:rPr>
                <w:rFonts w:cstheme="minorHAnsi"/>
                <w:sz w:val="24"/>
                <w:szCs w:val="24"/>
              </w:rPr>
              <w:t>ransforming Pharmacy Representation;</w:t>
            </w:r>
            <w:r w:rsidRPr="002357F6">
              <w:rPr>
                <w:rFonts w:cstheme="minorHAnsi"/>
                <w:sz w:val="24"/>
                <w:szCs w:val="24"/>
              </w:rPr>
              <w:t xml:space="preserve"> next phase of implementation will focus on governance</w:t>
            </w:r>
            <w:r w:rsidR="00BD4A86" w:rsidRPr="002357F6">
              <w:rPr>
                <w:rFonts w:cstheme="minorHAnsi"/>
                <w:sz w:val="24"/>
                <w:szCs w:val="24"/>
              </w:rPr>
              <w:t>.</w:t>
            </w:r>
          </w:p>
          <w:p w14:paraId="4537D494" w14:textId="755C8888" w:rsidR="00F96049" w:rsidRPr="002357F6" w:rsidRDefault="006D7AC8" w:rsidP="00C83E60">
            <w:pPr>
              <w:pStyle w:val="ListParagraph"/>
              <w:numPr>
                <w:ilvl w:val="0"/>
                <w:numId w:val="10"/>
              </w:numPr>
              <w:rPr>
                <w:rFonts w:cstheme="minorHAnsi"/>
                <w:sz w:val="24"/>
                <w:szCs w:val="24"/>
              </w:rPr>
            </w:pPr>
            <w:r>
              <w:rPr>
                <w:rFonts w:cstheme="minorHAnsi"/>
                <w:sz w:val="24"/>
                <w:szCs w:val="24"/>
              </w:rPr>
              <w:t xml:space="preserve">Publicity </w:t>
            </w:r>
            <w:r w:rsidR="009C7D46" w:rsidRPr="002357F6">
              <w:rPr>
                <w:rFonts w:cstheme="minorHAnsi"/>
                <w:sz w:val="24"/>
                <w:szCs w:val="24"/>
              </w:rPr>
              <w:t>Resources available following Pressures survey, for all contractors and LPCs to use</w:t>
            </w:r>
            <w:r w:rsidR="00BD4A86" w:rsidRPr="002357F6">
              <w:rPr>
                <w:rFonts w:cstheme="minorHAnsi"/>
                <w:sz w:val="24"/>
                <w:szCs w:val="24"/>
              </w:rPr>
              <w:t>.</w:t>
            </w:r>
          </w:p>
        </w:tc>
      </w:tr>
      <w:tr w:rsidR="000D0B73" w:rsidRPr="00410441" w14:paraId="697A2920" w14:textId="77777777" w:rsidTr="00932B4C">
        <w:tc>
          <w:tcPr>
            <w:tcW w:w="987" w:type="dxa"/>
          </w:tcPr>
          <w:p w14:paraId="66C54508" w14:textId="153DDE3A" w:rsidR="000D0B73" w:rsidRPr="009C790A" w:rsidRDefault="000D0B73" w:rsidP="00F132AE">
            <w:pPr>
              <w:rPr>
                <w:b/>
                <w:sz w:val="24"/>
                <w:szCs w:val="24"/>
              </w:rPr>
            </w:pPr>
            <w:r w:rsidRPr="009C790A">
              <w:rPr>
                <w:b/>
                <w:sz w:val="24"/>
                <w:szCs w:val="24"/>
              </w:rPr>
              <w:t>1/1</w:t>
            </w:r>
            <w:r>
              <w:rPr>
                <w:b/>
                <w:sz w:val="24"/>
                <w:szCs w:val="24"/>
              </w:rPr>
              <w:t>8</w:t>
            </w:r>
            <w:r w:rsidR="00CD065E">
              <w:rPr>
                <w:b/>
                <w:sz w:val="24"/>
                <w:szCs w:val="24"/>
              </w:rPr>
              <w:t>4</w:t>
            </w:r>
            <w:r w:rsidR="00323C50">
              <w:rPr>
                <w:b/>
                <w:sz w:val="24"/>
                <w:szCs w:val="24"/>
              </w:rPr>
              <w:t>7</w:t>
            </w:r>
          </w:p>
        </w:tc>
        <w:tc>
          <w:tcPr>
            <w:tcW w:w="2403" w:type="dxa"/>
          </w:tcPr>
          <w:p w14:paraId="5524F6F4" w14:textId="3C593939" w:rsidR="000D0B73" w:rsidRPr="002C0AA2" w:rsidRDefault="009C7D46" w:rsidP="00F132AE">
            <w:pPr>
              <w:rPr>
                <w:b/>
                <w:sz w:val="24"/>
                <w:szCs w:val="24"/>
                <w:highlight w:val="yellow"/>
              </w:rPr>
            </w:pPr>
            <w:r w:rsidRPr="009C7D46">
              <w:rPr>
                <w:b/>
                <w:sz w:val="24"/>
                <w:szCs w:val="24"/>
              </w:rPr>
              <w:t>TAPR Update and LPC</w:t>
            </w:r>
            <w:r>
              <w:rPr>
                <w:b/>
                <w:sz w:val="24"/>
                <w:szCs w:val="24"/>
              </w:rPr>
              <w:t xml:space="preserve"> elections</w:t>
            </w:r>
          </w:p>
        </w:tc>
        <w:tc>
          <w:tcPr>
            <w:tcW w:w="10558" w:type="dxa"/>
          </w:tcPr>
          <w:p w14:paraId="0BB9773E" w14:textId="77777777" w:rsidR="00F96049" w:rsidRPr="002C0AA2" w:rsidRDefault="00F96049" w:rsidP="00F96049">
            <w:pPr>
              <w:rPr>
                <w:sz w:val="12"/>
                <w:szCs w:val="12"/>
                <w:highlight w:val="yellow"/>
              </w:rPr>
            </w:pPr>
          </w:p>
          <w:p w14:paraId="3BD374AE" w14:textId="60C8C8DC" w:rsidR="0005785E" w:rsidRDefault="009C7D46" w:rsidP="00F96049">
            <w:pPr>
              <w:rPr>
                <w:sz w:val="24"/>
                <w:szCs w:val="24"/>
              </w:rPr>
            </w:pPr>
            <w:r w:rsidRPr="009C7D46">
              <w:rPr>
                <w:sz w:val="24"/>
                <w:szCs w:val="24"/>
              </w:rPr>
              <w:t xml:space="preserve">Sue Taylor gave an </w:t>
            </w:r>
            <w:r>
              <w:rPr>
                <w:sz w:val="24"/>
                <w:szCs w:val="24"/>
              </w:rPr>
              <w:t>update</w:t>
            </w:r>
            <w:r w:rsidR="002357F6">
              <w:rPr>
                <w:sz w:val="24"/>
                <w:szCs w:val="24"/>
              </w:rPr>
              <w:t xml:space="preserve"> on where Devon LPC was; the CCA has been advised that there are seven places for CCA </w:t>
            </w:r>
            <w:r w:rsidR="001E0B00">
              <w:rPr>
                <w:sz w:val="24"/>
                <w:szCs w:val="24"/>
              </w:rPr>
              <w:t>members,</w:t>
            </w:r>
            <w:r w:rsidR="002357F6">
              <w:rPr>
                <w:sz w:val="24"/>
                <w:szCs w:val="24"/>
              </w:rPr>
              <w:t xml:space="preserve"> and this has been accepted; three independents and one </w:t>
            </w:r>
            <w:proofErr w:type="spellStart"/>
            <w:r w:rsidR="002357F6">
              <w:rPr>
                <w:sz w:val="24"/>
                <w:szCs w:val="24"/>
              </w:rPr>
              <w:t>AIMp</w:t>
            </w:r>
            <w:proofErr w:type="spellEnd"/>
            <w:r w:rsidR="002357F6">
              <w:rPr>
                <w:sz w:val="24"/>
                <w:szCs w:val="24"/>
              </w:rPr>
              <w:t xml:space="preserve"> place with the current proportional split in contractor base.</w:t>
            </w:r>
          </w:p>
          <w:p w14:paraId="7CB93D86" w14:textId="249F4612" w:rsidR="00F96049" w:rsidRPr="002C0AA2" w:rsidRDefault="002357F6" w:rsidP="001E0B00">
            <w:pPr>
              <w:rPr>
                <w:sz w:val="24"/>
                <w:szCs w:val="24"/>
                <w:highlight w:val="yellow"/>
              </w:rPr>
            </w:pPr>
            <w:r>
              <w:rPr>
                <w:sz w:val="24"/>
                <w:szCs w:val="24"/>
              </w:rPr>
              <w:t>Sue has been involved in a PSNC working group looking at the rebranding of the LPCs in line with Community Pharmacy England; the latter will come into effect at the end of May.</w:t>
            </w:r>
          </w:p>
        </w:tc>
      </w:tr>
      <w:tr w:rsidR="00110543" w:rsidRPr="00110543" w14:paraId="613D4FBE" w14:textId="77777777" w:rsidTr="00932B4C">
        <w:tc>
          <w:tcPr>
            <w:tcW w:w="987" w:type="dxa"/>
          </w:tcPr>
          <w:p w14:paraId="13B054DA" w14:textId="77777777" w:rsidR="000D0B73" w:rsidRPr="00110543" w:rsidRDefault="000D0B73" w:rsidP="00F132AE">
            <w:pPr>
              <w:rPr>
                <w:b/>
                <w:sz w:val="24"/>
                <w:szCs w:val="24"/>
              </w:rPr>
            </w:pPr>
          </w:p>
        </w:tc>
        <w:tc>
          <w:tcPr>
            <w:tcW w:w="2403" w:type="dxa"/>
          </w:tcPr>
          <w:p w14:paraId="6EB3EB23" w14:textId="1C062FC9" w:rsidR="000D0B73" w:rsidRPr="00110543" w:rsidRDefault="00AA6DD4" w:rsidP="00F132AE">
            <w:pPr>
              <w:rPr>
                <w:b/>
                <w:sz w:val="24"/>
                <w:szCs w:val="24"/>
              </w:rPr>
            </w:pPr>
            <w:r>
              <w:rPr>
                <w:b/>
                <w:sz w:val="24"/>
                <w:szCs w:val="24"/>
              </w:rPr>
              <w:t>AOB</w:t>
            </w:r>
          </w:p>
        </w:tc>
        <w:tc>
          <w:tcPr>
            <w:tcW w:w="10558" w:type="dxa"/>
          </w:tcPr>
          <w:p w14:paraId="36D33FA4" w14:textId="6E0389EB" w:rsidR="000D0B73" w:rsidRPr="00110543" w:rsidRDefault="00806134" w:rsidP="00110543">
            <w:pPr>
              <w:rPr>
                <w:b/>
                <w:sz w:val="24"/>
                <w:szCs w:val="24"/>
              </w:rPr>
            </w:pPr>
            <w:r>
              <w:rPr>
                <w:b/>
                <w:sz w:val="24"/>
                <w:szCs w:val="24"/>
              </w:rPr>
              <w:t>None</w:t>
            </w:r>
          </w:p>
        </w:tc>
      </w:tr>
      <w:tr w:rsidR="00AA6DD4" w:rsidRPr="00110543" w14:paraId="5DA4A680" w14:textId="77777777" w:rsidTr="00932B4C">
        <w:tc>
          <w:tcPr>
            <w:tcW w:w="987" w:type="dxa"/>
          </w:tcPr>
          <w:p w14:paraId="75D63144" w14:textId="77777777" w:rsidR="00AA6DD4" w:rsidRPr="00110543" w:rsidRDefault="00AA6DD4" w:rsidP="00F132AE">
            <w:pPr>
              <w:rPr>
                <w:b/>
                <w:sz w:val="24"/>
                <w:szCs w:val="24"/>
              </w:rPr>
            </w:pPr>
          </w:p>
        </w:tc>
        <w:tc>
          <w:tcPr>
            <w:tcW w:w="2403" w:type="dxa"/>
          </w:tcPr>
          <w:p w14:paraId="352CF271" w14:textId="273AEB06" w:rsidR="00AA6DD4" w:rsidRPr="00110543" w:rsidRDefault="00AA6DD4" w:rsidP="00F132AE">
            <w:pPr>
              <w:rPr>
                <w:b/>
                <w:sz w:val="24"/>
                <w:szCs w:val="24"/>
              </w:rPr>
            </w:pPr>
            <w:r w:rsidRPr="00110543">
              <w:rPr>
                <w:b/>
                <w:sz w:val="24"/>
                <w:szCs w:val="24"/>
              </w:rPr>
              <w:t>Date of next meeting</w:t>
            </w:r>
          </w:p>
        </w:tc>
        <w:tc>
          <w:tcPr>
            <w:tcW w:w="10558" w:type="dxa"/>
          </w:tcPr>
          <w:p w14:paraId="185DB2E4" w14:textId="4DBCAF1A" w:rsidR="00AA6DD4" w:rsidRPr="00110543" w:rsidRDefault="00806134" w:rsidP="00110543">
            <w:pPr>
              <w:rPr>
                <w:b/>
                <w:sz w:val="24"/>
                <w:szCs w:val="24"/>
              </w:rPr>
            </w:pPr>
            <w:r w:rsidRPr="00110543">
              <w:rPr>
                <w:b/>
                <w:sz w:val="24"/>
                <w:szCs w:val="24"/>
              </w:rPr>
              <w:t xml:space="preserve">Next meeting: </w:t>
            </w:r>
            <w:r>
              <w:rPr>
                <w:b/>
                <w:sz w:val="24"/>
                <w:szCs w:val="24"/>
              </w:rPr>
              <w:t>Monday 5</w:t>
            </w:r>
            <w:r w:rsidRPr="00F96049">
              <w:rPr>
                <w:b/>
                <w:sz w:val="24"/>
                <w:szCs w:val="24"/>
                <w:vertAlign w:val="superscript"/>
              </w:rPr>
              <w:t>th</w:t>
            </w:r>
            <w:r>
              <w:rPr>
                <w:b/>
                <w:sz w:val="24"/>
                <w:szCs w:val="24"/>
              </w:rPr>
              <w:t xml:space="preserve"> June</w:t>
            </w:r>
            <w:r w:rsidRPr="00110543">
              <w:rPr>
                <w:b/>
                <w:sz w:val="24"/>
                <w:szCs w:val="24"/>
              </w:rPr>
              <w:t xml:space="preserve"> 2023 Evening meeting using Teams 7.15pm for 7.30pm</w:t>
            </w:r>
          </w:p>
        </w:tc>
      </w:tr>
    </w:tbl>
    <w:p w14:paraId="5987C278" w14:textId="483C5846" w:rsidR="001B0734" w:rsidRPr="00110543" w:rsidRDefault="001B0734" w:rsidP="001B0734"/>
    <w:p w14:paraId="5960055A" w14:textId="3D4A8F0A" w:rsidR="00C2315F" w:rsidRPr="00C2315F" w:rsidRDefault="00C2315F">
      <w:pPr>
        <w:rPr>
          <w:b/>
          <w:bCs/>
          <w:sz w:val="28"/>
          <w:szCs w:val="28"/>
        </w:rPr>
      </w:pPr>
      <w:r w:rsidRPr="00C2315F">
        <w:rPr>
          <w:b/>
          <w:bCs/>
          <w:sz w:val="28"/>
          <w:szCs w:val="28"/>
        </w:rPr>
        <w:t>Dates of proposed LPC meetings 2023/24</w:t>
      </w:r>
      <w:r w:rsidR="00F96049">
        <w:rPr>
          <w:b/>
          <w:bCs/>
          <w:sz w:val="28"/>
          <w:szCs w:val="28"/>
        </w:rPr>
        <w:t xml:space="preserve"> (revised)</w:t>
      </w:r>
    </w:p>
    <w:p w14:paraId="2E2A89A3" w14:textId="7B623025" w:rsidR="00C2315F" w:rsidRPr="00F96049" w:rsidRDefault="00F96049" w:rsidP="00C2315F">
      <w:pPr>
        <w:pStyle w:val="ListParagraph"/>
        <w:numPr>
          <w:ilvl w:val="1"/>
          <w:numId w:val="1"/>
        </w:numPr>
        <w:rPr>
          <w:b/>
          <w:bCs/>
          <w:sz w:val="24"/>
          <w:szCs w:val="24"/>
        </w:rPr>
      </w:pPr>
      <w:r w:rsidRPr="00F96049">
        <w:rPr>
          <w:b/>
          <w:bCs/>
          <w:sz w:val="24"/>
          <w:szCs w:val="24"/>
        </w:rPr>
        <w:t>5</w:t>
      </w:r>
      <w:r w:rsidRPr="00F96049">
        <w:rPr>
          <w:b/>
          <w:bCs/>
          <w:sz w:val="24"/>
          <w:szCs w:val="24"/>
          <w:vertAlign w:val="superscript"/>
        </w:rPr>
        <w:t>th</w:t>
      </w:r>
      <w:r w:rsidRPr="00F96049">
        <w:rPr>
          <w:b/>
          <w:bCs/>
          <w:sz w:val="24"/>
          <w:szCs w:val="24"/>
        </w:rPr>
        <w:t xml:space="preserve"> June</w:t>
      </w:r>
      <w:r w:rsidR="00C2315F" w:rsidRPr="00F96049">
        <w:rPr>
          <w:b/>
          <w:bCs/>
          <w:sz w:val="24"/>
          <w:szCs w:val="24"/>
        </w:rPr>
        <w:t xml:space="preserve"> 2023 – </w:t>
      </w:r>
      <w:r w:rsidRPr="00F96049">
        <w:rPr>
          <w:b/>
          <w:bCs/>
          <w:sz w:val="24"/>
          <w:szCs w:val="24"/>
        </w:rPr>
        <w:t>evening</w:t>
      </w:r>
    </w:p>
    <w:p w14:paraId="763BF0DC" w14:textId="58D5EE6B" w:rsidR="00C2315F" w:rsidRPr="00F96049" w:rsidRDefault="00C2315F" w:rsidP="00C2315F">
      <w:pPr>
        <w:pStyle w:val="ListParagraph"/>
        <w:numPr>
          <w:ilvl w:val="1"/>
          <w:numId w:val="1"/>
        </w:numPr>
        <w:rPr>
          <w:b/>
          <w:bCs/>
          <w:sz w:val="24"/>
          <w:szCs w:val="24"/>
        </w:rPr>
      </w:pPr>
      <w:r w:rsidRPr="00F96049">
        <w:rPr>
          <w:b/>
          <w:bCs/>
          <w:sz w:val="24"/>
          <w:szCs w:val="24"/>
        </w:rPr>
        <w:t>1</w:t>
      </w:r>
      <w:r w:rsidR="00F96049" w:rsidRPr="00F96049">
        <w:rPr>
          <w:b/>
          <w:bCs/>
          <w:sz w:val="24"/>
          <w:szCs w:val="24"/>
        </w:rPr>
        <w:t>9</w:t>
      </w:r>
      <w:r w:rsidRPr="00F96049">
        <w:rPr>
          <w:b/>
          <w:bCs/>
          <w:sz w:val="24"/>
          <w:szCs w:val="24"/>
          <w:vertAlign w:val="superscript"/>
        </w:rPr>
        <w:t>th</w:t>
      </w:r>
      <w:r w:rsidRPr="00F96049">
        <w:rPr>
          <w:b/>
          <w:bCs/>
          <w:sz w:val="24"/>
          <w:szCs w:val="24"/>
        </w:rPr>
        <w:t xml:space="preserve"> July 2023 – </w:t>
      </w:r>
      <w:r w:rsidR="00F96049" w:rsidRPr="00F96049">
        <w:rPr>
          <w:b/>
          <w:bCs/>
          <w:sz w:val="24"/>
          <w:szCs w:val="24"/>
        </w:rPr>
        <w:t>daytime</w:t>
      </w:r>
    </w:p>
    <w:p w14:paraId="28B08BBF" w14:textId="68AAD9BD" w:rsidR="00C2315F" w:rsidRPr="00F96049" w:rsidRDefault="00C2315F" w:rsidP="00C2315F">
      <w:pPr>
        <w:pStyle w:val="ListParagraph"/>
        <w:numPr>
          <w:ilvl w:val="1"/>
          <w:numId w:val="1"/>
        </w:numPr>
        <w:rPr>
          <w:b/>
          <w:bCs/>
          <w:sz w:val="24"/>
          <w:szCs w:val="24"/>
        </w:rPr>
      </w:pPr>
      <w:r w:rsidRPr="00F96049">
        <w:rPr>
          <w:b/>
          <w:bCs/>
          <w:sz w:val="24"/>
          <w:szCs w:val="24"/>
        </w:rPr>
        <w:t>20</w:t>
      </w:r>
      <w:r w:rsidRPr="00F96049">
        <w:rPr>
          <w:b/>
          <w:bCs/>
          <w:sz w:val="24"/>
          <w:szCs w:val="24"/>
          <w:vertAlign w:val="superscript"/>
        </w:rPr>
        <w:t>th</w:t>
      </w:r>
      <w:r w:rsidRPr="00F96049">
        <w:rPr>
          <w:b/>
          <w:bCs/>
          <w:sz w:val="24"/>
          <w:szCs w:val="24"/>
        </w:rPr>
        <w:t xml:space="preserve"> September 2023 – daytime</w:t>
      </w:r>
    </w:p>
    <w:p w14:paraId="36C1C27C" w14:textId="2056AADB" w:rsidR="00C2315F" w:rsidRPr="00F96049" w:rsidRDefault="00C2315F" w:rsidP="00C2315F">
      <w:pPr>
        <w:pStyle w:val="ListParagraph"/>
        <w:numPr>
          <w:ilvl w:val="1"/>
          <w:numId w:val="1"/>
        </w:numPr>
        <w:rPr>
          <w:b/>
          <w:bCs/>
          <w:sz w:val="24"/>
          <w:szCs w:val="24"/>
        </w:rPr>
      </w:pPr>
      <w:r w:rsidRPr="00F96049">
        <w:rPr>
          <w:b/>
          <w:bCs/>
          <w:sz w:val="24"/>
          <w:szCs w:val="24"/>
        </w:rPr>
        <w:t>30 October 2023 – evening</w:t>
      </w:r>
    </w:p>
    <w:p w14:paraId="3B689CE0" w14:textId="1BE98312" w:rsidR="00C2315F" w:rsidRPr="00F96049" w:rsidRDefault="00C2315F" w:rsidP="00C2315F">
      <w:pPr>
        <w:pStyle w:val="ListParagraph"/>
        <w:numPr>
          <w:ilvl w:val="1"/>
          <w:numId w:val="1"/>
        </w:numPr>
        <w:rPr>
          <w:b/>
          <w:bCs/>
          <w:sz w:val="24"/>
          <w:szCs w:val="24"/>
        </w:rPr>
      </w:pPr>
      <w:r w:rsidRPr="00F96049">
        <w:rPr>
          <w:b/>
          <w:bCs/>
          <w:sz w:val="24"/>
          <w:szCs w:val="24"/>
        </w:rPr>
        <w:t>11</w:t>
      </w:r>
      <w:r w:rsidRPr="00F96049">
        <w:rPr>
          <w:b/>
          <w:bCs/>
          <w:sz w:val="24"/>
          <w:szCs w:val="24"/>
          <w:vertAlign w:val="superscript"/>
        </w:rPr>
        <w:t>th</w:t>
      </w:r>
      <w:r w:rsidRPr="00F96049">
        <w:rPr>
          <w:b/>
          <w:bCs/>
          <w:sz w:val="24"/>
          <w:szCs w:val="24"/>
        </w:rPr>
        <w:t xml:space="preserve"> December 2023 – evening</w:t>
      </w:r>
    </w:p>
    <w:p w14:paraId="73106B9A" w14:textId="4113512C" w:rsidR="00C2315F" w:rsidRPr="00F96049" w:rsidRDefault="00C2315F" w:rsidP="00C2315F">
      <w:pPr>
        <w:pStyle w:val="ListParagraph"/>
        <w:numPr>
          <w:ilvl w:val="1"/>
          <w:numId w:val="1"/>
        </w:numPr>
        <w:rPr>
          <w:b/>
          <w:bCs/>
          <w:sz w:val="24"/>
          <w:szCs w:val="24"/>
        </w:rPr>
      </w:pPr>
      <w:r w:rsidRPr="00F96049">
        <w:rPr>
          <w:b/>
          <w:bCs/>
          <w:sz w:val="24"/>
          <w:szCs w:val="24"/>
        </w:rPr>
        <w:t>17</w:t>
      </w:r>
      <w:r w:rsidRPr="00F96049">
        <w:rPr>
          <w:b/>
          <w:bCs/>
          <w:sz w:val="24"/>
          <w:szCs w:val="24"/>
          <w:vertAlign w:val="superscript"/>
        </w:rPr>
        <w:t>th</w:t>
      </w:r>
      <w:r w:rsidRPr="00F96049">
        <w:rPr>
          <w:b/>
          <w:bCs/>
          <w:sz w:val="24"/>
          <w:szCs w:val="24"/>
        </w:rPr>
        <w:t xml:space="preserve"> January 2024 – daytime</w:t>
      </w:r>
    </w:p>
    <w:p w14:paraId="6E5E4237" w14:textId="0EA9FF6E" w:rsidR="00B173DD" w:rsidRPr="0005785E" w:rsidRDefault="00C2315F" w:rsidP="00660B95">
      <w:pPr>
        <w:pStyle w:val="ListParagraph"/>
        <w:numPr>
          <w:ilvl w:val="1"/>
          <w:numId w:val="1"/>
        </w:numPr>
        <w:rPr>
          <w:b/>
          <w:bCs/>
        </w:rPr>
      </w:pPr>
      <w:r w:rsidRPr="0005785E">
        <w:rPr>
          <w:b/>
          <w:bCs/>
          <w:sz w:val="24"/>
          <w:szCs w:val="24"/>
        </w:rPr>
        <w:t>4</w:t>
      </w:r>
      <w:r w:rsidRPr="0005785E">
        <w:rPr>
          <w:b/>
          <w:bCs/>
          <w:sz w:val="24"/>
          <w:szCs w:val="24"/>
          <w:vertAlign w:val="superscript"/>
        </w:rPr>
        <w:t>th</w:t>
      </w:r>
      <w:r w:rsidRPr="0005785E">
        <w:rPr>
          <w:b/>
          <w:bCs/>
          <w:sz w:val="24"/>
          <w:szCs w:val="24"/>
        </w:rPr>
        <w:t xml:space="preserve"> March 2024</w:t>
      </w:r>
      <w:r w:rsidR="00B85D6B" w:rsidRPr="0005785E">
        <w:rPr>
          <w:b/>
          <w:bCs/>
          <w:sz w:val="24"/>
          <w:szCs w:val="24"/>
        </w:rPr>
        <w:t xml:space="preserve"> - evening</w:t>
      </w:r>
    </w:p>
    <w:sectPr w:rsidR="00B173DD" w:rsidRPr="0005785E" w:rsidSect="00F96049">
      <w:headerReference w:type="default" r:id="rId8"/>
      <w:footerReference w:type="default" r:id="rId9"/>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736F" w14:textId="77777777" w:rsidR="00197621" w:rsidRDefault="00197621" w:rsidP="00197621">
      <w:pPr>
        <w:spacing w:after="0" w:line="240" w:lineRule="auto"/>
      </w:pPr>
      <w:r>
        <w:separator/>
      </w:r>
    </w:p>
  </w:endnote>
  <w:endnote w:type="continuationSeparator" w:id="0">
    <w:p w14:paraId="0778BDCB" w14:textId="77777777" w:rsidR="00197621" w:rsidRDefault="00197621" w:rsidP="001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61769"/>
      <w:docPartObj>
        <w:docPartGallery w:val="Page Numbers (Bottom of Page)"/>
        <w:docPartUnique/>
      </w:docPartObj>
    </w:sdtPr>
    <w:sdtEndPr>
      <w:rPr>
        <w:noProof/>
      </w:rPr>
    </w:sdtEndPr>
    <w:sdtContent>
      <w:p w14:paraId="0BC3B4BA" w14:textId="7646E70D" w:rsidR="00954E3A" w:rsidRDefault="00954E3A">
        <w:pPr>
          <w:pStyle w:val="Footer"/>
        </w:pPr>
        <w:r>
          <w:fldChar w:fldCharType="begin"/>
        </w:r>
        <w:r>
          <w:instrText xml:space="preserve"> PAGE   \* MERGEFORMAT </w:instrText>
        </w:r>
        <w:r>
          <w:fldChar w:fldCharType="separate"/>
        </w:r>
        <w:r>
          <w:rPr>
            <w:noProof/>
          </w:rPr>
          <w:t>2</w:t>
        </w:r>
        <w:r>
          <w:rPr>
            <w:noProof/>
          </w:rPr>
          <w:fldChar w:fldCharType="end"/>
        </w:r>
      </w:p>
    </w:sdtContent>
  </w:sdt>
  <w:p w14:paraId="12B4B73D" w14:textId="31685848" w:rsidR="00197621" w:rsidRDefault="0019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EF5C" w14:textId="77777777" w:rsidR="00197621" w:rsidRDefault="00197621" w:rsidP="00197621">
      <w:pPr>
        <w:spacing w:after="0" w:line="240" w:lineRule="auto"/>
      </w:pPr>
      <w:r>
        <w:separator/>
      </w:r>
    </w:p>
  </w:footnote>
  <w:footnote w:type="continuationSeparator" w:id="0">
    <w:p w14:paraId="26AD505C" w14:textId="77777777" w:rsidR="00197621" w:rsidRDefault="00197621" w:rsidP="0019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C1C4" w14:textId="2706E03C" w:rsidR="00197621" w:rsidRDefault="00197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2F3"/>
    <w:multiLevelType w:val="hybridMultilevel"/>
    <w:tmpl w:val="864A4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53739B"/>
    <w:multiLevelType w:val="hybridMultilevel"/>
    <w:tmpl w:val="9362B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173604"/>
    <w:multiLevelType w:val="hybridMultilevel"/>
    <w:tmpl w:val="E11A2D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BF2571"/>
    <w:multiLevelType w:val="hybridMultilevel"/>
    <w:tmpl w:val="4100EA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B2432"/>
    <w:multiLevelType w:val="hybridMultilevel"/>
    <w:tmpl w:val="B3B0FA22"/>
    <w:lvl w:ilvl="0" w:tplc="6DF852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733B1"/>
    <w:multiLevelType w:val="hybridMultilevel"/>
    <w:tmpl w:val="9F3A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72F0"/>
    <w:multiLevelType w:val="hybridMultilevel"/>
    <w:tmpl w:val="3DAC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70063"/>
    <w:multiLevelType w:val="hybridMultilevel"/>
    <w:tmpl w:val="2B72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25185"/>
    <w:multiLevelType w:val="hybridMultilevel"/>
    <w:tmpl w:val="72D6D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121045"/>
    <w:multiLevelType w:val="hybridMultilevel"/>
    <w:tmpl w:val="98D6D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94438">
    <w:abstractNumId w:val="3"/>
  </w:num>
  <w:num w:numId="2" w16cid:durableId="384985808">
    <w:abstractNumId w:val="1"/>
  </w:num>
  <w:num w:numId="3" w16cid:durableId="432937400">
    <w:abstractNumId w:val="9"/>
  </w:num>
  <w:num w:numId="4" w16cid:durableId="33627595">
    <w:abstractNumId w:val="8"/>
  </w:num>
  <w:num w:numId="5" w16cid:durableId="1762410897">
    <w:abstractNumId w:val="6"/>
  </w:num>
  <w:num w:numId="6" w16cid:durableId="1667709598">
    <w:abstractNumId w:val="2"/>
  </w:num>
  <w:num w:numId="7" w16cid:durableId="605888072">
    <w:abstractNumId w:val="5"/>
  </w:num>
  <w:num w:numId="8" w16cid:durableId="1651787538">
    <w:abstractNumId w:val="7"/>
  </w:num>
  <w:num w:numId="9" w16cid:durableId="342898244">
    <w:abstractNumId w:val="0"/>
  </w:num>
  <w:num w:numId="10" w16cid:durableId="155046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34"/>
    <w:rsid w:val="0005785E"/>
    <w:rsid w:val="00073F6E"/>
    <w:rsid w:val="000836F8"/>
    <w:rsid w:val="000929D9"/>
    <w:rsid w:val="000A72E1"/>
    <w:rsid w:val="000B189D"/>
    <w:rsid w:val="000C5B4D"/>
    <w:rsid w:val="000D0B73"/>
    <w:rsid w:val="00106D49"/>
    <w:rsid w:val="00110543"/>
    <w:rsid w:val="00110599"/>
    <w:rsid w:val="001138EA"/>
    <w:rsid w:val="00160835"/>
    <w:rsid w:val="00185295"/>
    <w:rsid w:val="00192168"/>
    <w:rsid w:val="00197621"/>
    <w:rsid w:val="001A51E0"/>
    <w:rsid w:val="001B0734"/>
    <w:rsid w:val="001E0B00"/>
    <w:rsid w:val="002357F6"/>
    <w:rsid w:val="00260C67"/>
    <w:rsid w:val="00261CE6"/>
    <w:rsid w:val="002C0AA2"/>
    <w:rsid w:val="002D47F7"/>
    <w:rsid w:val="00323C50"/>
    <w:rsid w:val="00345C63"/>
    <w:rsid w:val="003A67CC"/>
    <w:rsid w:val="003B300A"/>
    <w:rsid w:val="003D0091"/>
    <w:rsid w:val="00442193"/>
    <w:rsid w:val="0045349A"/>
    <w:rsid w:val="00494904"/>
    <w:rsid w:val="004A54E3"/>
    <w:rsid w:val="00502D65"/>
    <w:rsid w:val="005A197D"/>
    <w:rsid w:val="005B2146"/>
    <w:rsid w:val="005E5C63"/>
    <w:rsid w:val="00604CB5"/>
    <w:rsid w:val="006652C5"/>
    <w:rsid w:val="006D7AC8"/>
    <w:rsid w:val="007A152C"/>
    <w:rsid w:val="007A3603"/>
    <w:rsid w:val="007B49BA"/>
    <w:rsid w:val="007E70E1"/>
    <w:rsid w:val="00806134"/>
    <w:rsid w:val="00811C14"/>
    <w:rsid w:val="00827A30"/>
    <w:rsid w:val="0085207B"/>
    <w:rsid w:val="00894C7D"/>
    <w:rsid w:val="009158E6"/>
    <w:rsid w:val="00932B4C"/>
    <w:rsid w:val="00954E3A"/>
    <w:rsid w:val="0096265B"/>
    <w:rsid w:val="009B123F"/>
    <w:rsid w:val="009C7D46"/>
    <w:rsid w:val="00A17C87"/>
    <w:rsid w:val="00AA6DD4"/>
    <w:rsid w:val="00AC2960"/>
    <w:rsid w:val="00AD301F"/>
    <w:rsid w:val="00B173DD"/>
    <w:rsid w:val="00B40530"/>
    <w:rsid w:val="00B85D6B"/>
    <w:rsid w:val="00B92555"/>
    <w:rsid w:val="00BA03AF"/>
    <w:rsid w:val="00BA4713"/>
    <w:rsid w:val="00BD4A86"/>
    <w:rsid w:val="00BE3534"/>
    <w:rsid w:val="00C2315F"/>
    <w:rsid w:val="00C83E60"/>
    <w:rsid w:val="00CC02CB"/>
    <w:rsid w:val="00CD065E"/>
    <w:rsid w:val="00CD0CE6"/>
    <w:rsid w:val="00CD4F1F"/>
    <w:rsid w:val="00D0473B"/>
    <w:rsid w:val="00D5062E"/>
    <w:rsid w:val="00D82AC9"/>
    <w:rsid w:val="00DC0979"/>
    <w:rsid w:val="00E14DF3"/>
    <w:rsid w:val="00E5308E"/>
    <w:rsid w:val="00EB36D8"/>
    <w:rsid w:val="00F23DA2"/>
    <w:rsid w:val="00F96049"/>
    <w:rsid w:val="00FC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2BE0D0"/>
  <w15:chartTrackingRefBased/>
  <w15:docId w15:val="{7396DBE1-B00F-41A4-96EE-EA9BD824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34"/>
    <w:pPr>
      <w:ind w:left="720"/>
      <w:contextualSpacing/>
    </w:pPr>
  </w:style>
  <w:style w:type="table" w:styleId="TableGrid">
    <w:name w:val="Table Grid"/>
    <w:basedOn w:val="TableNormal"/>
    <w:uiPriority w:val="59"/>
    <w:rsid w:val="000D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21"/>
  </w:style>
  <w:style w:type="paragraph" w:styleId="Footer">
    <w:name w:val="footer"/>
    <w:basedOn w:val="Normal"/>
    <w:link w:val="FooterChar"/>
    <w:uiPriority w:val="99"/>
    <w:unhideWhenUsed/>
    <w:rsid w:val="0019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F5E1-A150-4B4B-874C-3065C9FA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Jones</dc:creator>
  <cp:keywords/>
  <dc:description/>
  <cp:lastModifiedBy>Leah Wolf</cp:lastModifiedBy>
  <cp:revision>7</cp:revision>
  <dcterms:created xsi:type="dcterms:W3CDTF">2023-05-04T10:57:00Z</dcterms:created>
  <dcterms:modified xsi:type="dcterms:W3CDTF">2023-07-27T14:30:00Z</dcterms:modified>
</cp:coreProperties>
</file>