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96DF" w14:textId="7C02D02C" w:rsidR="001D061C" w:rsidRPr="009D25B0" w:rsidRDefault="001D061C" w:rsidP="009D25B0">
      <w:pPr>
        <w:jc w:val="center"/>
        <w:rPr>
          <w:b/>
          <w:bCs/>
          <w:sz w:val="24"/>
          <w:szCs w:val="24"/>
        </w:rPr>
      </w:pPr>
      <w:r w:rsidRPr="009D25B0">
        <w:rPr>
          <w:b/>
          <w:bCs/>
          <w:sz w:val="24"/>
          <w:szCs w:val="24"/>
        </w:rPr>
        <w:t>Community Pharmacy Deadline Tracker</w:t>
      </w:r>
      <w:r w:rsidR="00C254D9" w:rsidRPr="009D25B0">
        <w:rPr>
          <w:b/>
          <w:bCs/>
          <w:sz w:val="24"/>
          <w:szCs w:val="24"/>
        </w:rPr>
        <w:t xml:space="preserve"> –</w:t>
      </w:r>
      <w:r w:rsidR="00102E2D">
        <w:rPr>
          <w:b/>
          <w:bCs/>
          <w:sz w:val="24"/>
          <w:szCs w:val="24"/>
        </w:rPr>
        <w:t xml:space="preserve"> </w:t>
      </w:r>
      <w:r w:rsidR="00390719">
        <w:rPr>
          <w:b/>
          <w:bCs/>
          <w:sz w:val="24"/>
          <w:szCs w:val="24"/>
        </w:rPr>
        <w:t xml:space="preserve">July </w:t>
      </w:r>
      <w:r w:rsidR="000F499A">
        <w:rPr>
          <w:b/>
          <w:bCs/>
          <w:sz w:val="24"/>
          <w:szCs w:val="24"/>
        </w:rPr>
        <w:t>2023</w:t>
      </w:r>
    </w:p>
    <w:p w14:paraId="6E52C3F9" w14:textId="15E52939" w:rsidR="00CB1004" w:rsidRDefault="00CB1004" w:rsidP="008C4908">
      <w:pPr>
        <w:spacing w:after="80"/>
        <w:jc w:val="center"/>
        <w:rPr>
          <w:b/>
          <w:i/>
          <w:color w:val="FF0000"/>
        </w:rPr>
      </w:pPr>
      <w:r w:rsidRPr="00B144C7">
        <w:rPr>
          <w:b/>
          <w:i/>
          <w:color w:val="FF0000"/>
        </w:rPr>
        <w:t xml:space="preserve">If you are part of a pharmacy group or multiple, please liaise with your company managers/head </w:t>
      </w:r>
      <w:r w:rsidR="00B90DDD" w:rsidRPr="00B144C7">
        <w:rPr>
          <w:b/>
          <w:i/>
          <w:color w:val="FF0000"/>
        </w:rPr>
        <w:t>office.</w:t>
      </w:r>
    </w:p>
    <w:tbl>
      <w:tblPr>
        <w:tblStyle w:val="TableGrid"/>
        <w:tblW w:w="10915" w:type="dxa"/>
        <w:tblInd w:w="-714" w:type="dxa"/>
        <w:tblLayout w:type="fixed"/>
        <w:tblLook w:val="04A0" w:firstRow="1" w:lastRow="0" w:firstColumn="1" w:lastColumn="0" w:noHBand="0" w:noVBand="1"/>
      </w:tblPr>
      <w:tblGrid>
        <w:gridCol w:w="2694"/>
        <w:gridCol w:w="7371"/>
        <w:gridCol w:w="850"/>
      </w:tblGrid>
      <w:tr w:rsidR="00CE4F49" w14:paraId="71182FD4" w14:textId="77777777" w:rsidTr="002A03DA">
        <w:trPr>
          <w:tblHeader/>
        </w:trPr>
        <w:tc>
          <w:tcPr>
            <w:tcW w:w="2694" w:type="dxa"/>
            <w:shd w:val="clear" w:color="auto" w:fill="8DB3E2" w:themeFill="text2" w:themeFillTint="66"/>
          </w:tcPr>
          <w:p w14:paraId="1D1C5155" w14:textId="77777777" w:rsidR="00CB1004" w:rsidRDefault="00CB1004" w:rsidP="005E7427">
            <w:pPr>
              <w:spacing w:before="120" w:after="120"/>
              <w:jc w:val="center"/>
              <w:rPr>
                <w:b/>
                <w:color w:val="0070C0"/>
                <w:sz w:val="26"/>
                <w:szCs w:val="26"/>
              </w:rPr>
            </w:pPr>
            <w:r>
              <w:rPr>
                <w:b/>
                <w:color w:val="0070C0"/>
                <w:sz w:val="26"/>
                <w:szCs w:val="26"/>
              </w:rPr>
              <w:t>Subject</w:t>
            </w:r>
          </w:p>
        </w:tc>
        <w:tc>
          <w:tcPr>
            <w:tcW w:w="7371" w:type="dxa"/>
            <w:shd w:val="clear" w:color="auto" w:fill="8DB3E2" w:themeFill="text2" w:themeFillTint="66"/>
          </w:tcPr>
          <w:p w14:paraId="6268EE23" w14:textId="77777777" w:rsidR="00CB1004" w:rsidRDefault="005E7427" w:rsidP="005E7427">
            <w:pPr>
              <w:spacing w:before="120" w:after="120"/>
              <w:jc w:val="center"/>
              <w:rPr>
                <w:b/>
                <w:color w:val="0070C0"/>
                <w:sz w:val="26"/>
                <w:szCs w:val="26"/>
              </w:rPr>
            </w:pPr>
            <w:r>
              <w:rPr>
                <w:b/>
                <w:color w:val="0070C0"/>
                <w:sz w:val="26"/>
                <w:szCs w:val="26"/>
              </w:rPr>
              <w:t>Actions and links</w:t>
            </w:r>
          </w:p>
        </w:tc>
        <w:tc>
          <w:tcPr>
            <w:tcW w:w="850" w:type="dxa"/>
            <w:shd w:val="clear" w:color="auto" w:fill="8DB3E2" w:themeFill="text2" w:themeFillTint="66"/>
          </w:tcPr>
          <w:p w14:paraId="6E84A0C2" w14:textId="77777777" w:rsidR="00CB1004" w:rsidRDefault="00CE4F49" w:rsidP="005E7427">
            <w:pPr>
              <w:spacing w:after="120"/>
              <w:jc w:val="center"/>
              <w:rPr>
                <w:b/>
                <w:color w:val="0070C0"/>
                <w:sz w:val="26"/>
                <w:szCs w:val="26"/>
              </w:rPr>
            </w:pPr>
            <w:r w:rsidRPr="00FD4D47">
              <w:rPr>
                <w:b/>
                <w:color w:val="0070C0"/>
                <w:sz w:val="24"/>
                <w:szCs w:val="24"/>
              </w:rPr>
              <w:t>Tick when done</w:t>
            </w:r>
          </w:p>
        </w:tc>
      </w:tr>
      <w:tr w:rsidR="00390719" w:rsidRPr="004A0E59" w14:paraId="6B067514" w14:textId="77777777" w:rsidTr="008F642F">
        <w:tc>
          <w:tcPr>
            <w:tcW w:w="2694" w:type="dxa"/>
          </w:tcPr>
          <w:p w14:paraId="78C4498C" w14:textId="77777777" w:rsidR="00390719" w:rsidRPr="00390719" w:rsidRDefault="00390719" w:rsidP="00511A33">
            <w:pPr>
              <w:spacing w:after="120"/>
              <w:rPr>
                <w:b/>
                <w:bCs/>
                <w:color w:val="548DD4" w:themeColor="text2"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0719">
              <w:rPr>
                <w:b/>
                <w:bCs/>
                <w:color w:val="548DD4" w:themeColor="text2"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2023/24 Community Pharmacy Assurance Framework (CPAF) screening questionnaire</w:t>
            </w:r>
          </w:p>
          <w:p w14:paraId="33B762A1" w14:textId="77777777" w:rsidR="00390719" w:rsidRDefault="00390719" w:rsidP="00511A33">
            <w:pPr>
              <w:spacing w:after="120"/>
            </w:pPr>
          </w:p>
          <w:p w14:paraId="25E088CB" w14:textId="0931F1C4" w:rsidR="00390719" w:rsidRPr="00390719" w:rsidRDefault="00390719" w:rsidP="00511A33">
            <w:pPr>
              <w:spacing w:after="120"/>
              <w:rPr>
                <w:b/>
                <w:bCs/>
                <w:color w:val="548DD4" w:themeColor="text2" w:themeTint="99"/>
                <w:sz w:val="24"/>
                <w:szCs w:val="24"/>
              </w:rPr>
            </w:pPr>
            <w:r w:rsidRPr="00390719">
              <w:rPr>
                <w:b/>
                <w:bCs/>
                <w:color w:val="FF0000"/>
              </w:rPr>
              <w:t>Complete by midnight on Sunday 30</w:t>
            </w:r>
            <w:r w:rsidRPr="00390719">
              <w:rPr>
                <w:b/>
                <w:bCs/>
                <w:color w:val="FF0000"/>
                <w:vertAlign w:val="superscript"/>
              </w:rPr>
              <w:t>th</w:t>
            </w:r>
            <w:r w:rsidRPr="00390719">
              <w:rPr>
                <w:b/>
                <w:bCs/>
                <w:color w:val="FF0000"/>
              </w:rPr>
              <w:t xml:space="preserve"> July 2023</w:t>
            </w:r>
          </w:p>
        </w:tc>
        <w:tc>
          <w:tcPr>
            <w:tcW w:w="7371" w:type="dxa"/>
          </w:tcPr>
          <w:p w14:paraId="6E9BE134" w14:textId="77777777" w:rsidR="00390719" w:rsidRDefault="00390719" w:rsidP="00511A33">
            <w:pPr>
              <w:shd w:val="clear" w:color="auto" w:fill="FBFBFB"/>
              <w:spacing w:before="100" w:beforeAutospacing="1" w:after="100" w:afterAutospacing="1"/>
              <w:outlineLvl w:val="0"/>
            </w:pPr>
            <w:r>
              <w:t xml:space="preserve">There are 10 questions as part of the short screening questionnaire. </w:t>
            </w:r>
          </w:p>
          <w:p w14:paraId="4FD7255D" w14:textId="3291F051" w:rsidR="00390719" w:rsidRDefault="00390719" w:rsidP="00511A33">
            <w:pPr>
              <w:shd w:val="clear" w:color="auto" w:fill="FBFBFB"/>
              <w:spacing w:before="100" w:beforeAutospacing="1" w:after="100" w:afterAutospacing="1"/>
              <w:outlineLvl w:val="0"/>
            </w:pPr>
            <w:r>
              <w:t xml:space="preserve">Pharmacy owners who use the NHS Business Services Authority (NHSBSA) </w:t>
            </w:r>
            <w:hyperlink r:id="rId11" w:history="1">
              <w:r w:rsidRPr="00390719">
                <w:rPr>
                  <w:rStyle w:val="Hyperlink"/>
                </w:rPr>
                <w:t>Manage Your Service (MYS</w:t>
              </w:r>
            </w:hyperlink>
            <w:r>
              <w:t xml:space="preserve">) portal will be required to complete the questionnaire on the portal. Those who are not yet signed up to MYS will be able to complete the questionnaire online. </w:t>
            </w:r>
          </w:p>
          <w:p w14:paraId="123A3809" w14:textId="0560435D" w:rsidR="00390719" w:rsidRDefault="00390719" w:rsidP="00511A33">
            <w:pPr>
              <w:shd w:val="clear" w:color="auto" w:fill="FBFBFB"/>
              <w:spacing w:before="100" w:beforeAutospacing="1" w:after="100" w:afterAutospacing="1"/>
              <w:outlineLvl w:val="0"/>
            </w:pPr>
            <w:r>
              <w:t xml:space="preserve">The questions are due to be published on the </w:t>
            </w:r>
            <w:hyperlink r:id="rId12" w:history="1">
              <w:r w:rsidRPr="00390719">
                <w:rPr>
                  <w:rStyle w:val="Hyperlink"/>
                </w:rPr>
                <w:t>NHSBSA website</w:t>
              </w:r>
            </w:hyperlink>
            <w:r>
              <w:t xml:space="preserve"> ahead of the 3rd of July 2023 go-live date. </w:t>
            </w:r>
          </w:p>
          <w:p w14:paraId="31ECA87E" w14:textId="6B11CDC4" w:rsidR="00390719" w:rsidRPr="00511A33" w:rsidRDefault="00390719" w:rsidP="00390719">
            <w:pPr>
              <w:shd w:val="clear" w:color="auto" w:fill="FBFBFB"/>
              <w:spacing w:before="100" w:beforeAutospacing="1" w:after="100" w:afterAutospacing="1"/>
              <w:outlineLvl w:val="0"/>
              <w:rPr>
                <w:rFonts w:eastAsia="Times New Roman" w:cstheme="minorHAnsi"/>
                <w:b/>
                <w:bCs/>
                <w:color w:val="555555"/>
                <w:kern w:val="36"/>
                <w:lang w:eastAsia="en-GB"/>
              </w:rPr>
            </w:pPr>
            <w:r>
              <w:t xml:space="preserve">Once the screening questionnaires have been completed, NHS England will then select a small number of pharmacies for a monitoring visit and/or to complete the full CPAF questionnaire.  Community Pharmacy England has published a briefing on the process. </w:t>
            </w:r>
            <w:hyperlink r:id="rId13" w:history="1">
              <w:r w:rsidRPr="00390719">
                <w:rPr>
                  <w:rStyle w:val="Hyperlink"/>
                </w:rPr>
                <w:t>Read the briefing.</w:t>
              </w:r>
            </w:hyperlink>
          </w:p>
        </w:tc>
        <w:tc>
          <w:tcPr>
            <w:tcW w:w="850" w:type="dxa"/>
          </w:tcPr>
          <w:p w14:paraId="5F08ADF5" w14:textId="77777777" w:rsidR="00390719" w:rsidRPr="004A0E59" w:rsidRDefault="00390719" w:rsidP="00D34F2E">
            <w:pPr>
              <w:spacing w:after="120"/>
              <w:rPr>
                <w:b/>
                <w:color w:val="0070C0"/>
                <w:sz w:val="24"/>
                <w:szCs w:val="24"/>
              </w:rPr>
            </w:pPr>
          </w:p>
        </w:tc>
      </w:tr>
      <w:tr w:rsidR="00742492" w:rsidRPr="004A0E59" w14:paraId="474F697C" w14:textId="77777777" w:rsidTr="008F642F">
        <w:tc>
          <w:tcPr>
            <w:tcW w:w="2694" w:type="dxa"/>
          </w:tcPr>
          <w:p w14:paraId="1C9AD448" w14:textId="77777777" w:rsidR="00511A33" w:rsidRDefault="00511A33" w:rsidP="00511A33">
            <w:pPr>
              <w:spacing w:after="120"/>
              <w:rPr>
                <w:b/>
                <w:color w:val="548DD4" w:themeColor="text2" w:themeTint="99"/>
                <w:sz w:val="24"/>
                <w:szCs w:val="24"/>
              </w:rPr>
            </w:pPr>
            <w:r>
              <w:rPr>
                <w:b/>
                <w:color w:val="548DD4" w:themeColor="text2" w:themeTint="99"/>
                <w:sz w:val="24"/>
                <w:szCs w:val="24"/>
              </w:rPr>
              <w:t>Pharmacy Quality Scheme 2023-24</w:t>
            </w:r>
          </w:p>
          <w:p w14:paraId="1D58343D" w14:textId="78D23BA1" w:rsidR="003323C4" w:rsidRPr="003323C4" w:rsidRDefault="003323C4" w:rsidP="00511A33">
            <w:pPr>
              <w:spacing w:after="120"/>
              <w:rPr>
                <w:b/>
                <w:color w:val="FF0000"/>
                <w:sz w:val="24"/>
                <w:szCs w:val="24"/>
              </w:rPr>
            </w:pPr>
            <w:r w:rsidRPr="003323C4">
              <w:rPr>
                <w:b/>
                <w:color w:val="FF0000"/>
                <w:sz w:val="24"/>
                <w:szCs w:val="24"/>
              </w:rPr>
              <w:t>Start date: 1</w:t>
            </w:r>
            <w:r w:rsidRPr="003323C4">
              <w:rPr>
                <w:b/>
                <w:color w:val="FF0000"/>
                <w:sz w:val="24"/>
                <w:szCs w:val="24"/>
                <w:vertAlign w:val="superscript"/>
              </w:rPr>
              <w:t>st</w:t>
            </w:r>
            <w:r w:rsidRPr="003323C4">
              <w:rPr>
                <w:b/>
                <w:color w:val="FF0000"/>
                <w:sz w:val="24"/>
                <w:szCs w:val="24"/>
              </w:rPr>
              <w:t xml:space="preserve"> June 2023</w:t>
            </w:r>
          </w:p>
          <w:p w14:paraId="1152CD0E" w14:textId="6600A7E6" w:rsidR="00742492" w:rsidRDefault="00742492" w:rsidP="00D34F2E">
            <w:pPr>
              <w:spacing w:after="120"/>
              <w:rPr>
                <w:rStyle w:val="Strong"/>
                <w:rFonts w:ascii="Arial" w:hAnsi="Arial" w:cs="Arial"/>
                <w:color w:val="0070C0"/>
                <w:position w:val="17"/>
                <w:sz w:val="20"/>
                <w:szCs w:val="20"/>
              </w:rPr>
            </w:pPr>
          </w:p>
        </w:tc>
        <w:tc>
          <w:tcPr>
            <w:tcW w:w="7371" w:type="dxa"/>
          </w:tcPr>
          <w:p w14:paraId="715D3718" w14:textId="00C4EFCE" w:rsidR="00511A33" w:rsidRPr="00390719" w:rsidRDefault="00511A33" w:rsidP="00511A33">
            <w:pPr>
              <w:spacing w:before="100" w:beforeAutospacing="1" w:after="100" w:afterAutospacing="1"/>
              <w:rPr>
                <w:rFonts w:eastAsia="Times New Roman" w:cstheme="minorHAnsi"/>
                <w:lang w:eastAsia="en-GB"/>
              </w:rPr>
            </w:pPr>
            <w:r w:rsidRPr="00390719">
              <w:rPr>
                <w:rFonts w:eastAsia="Times New Roman" w:cstheme="minorHAnsi"/>
                <w:lang w:eastAsia="en-GB"/>
              </w:rPr>
              <w:t>The reduced Year 5 Community Pharmacy Contractual Framework (CPCF) PQS scheme launch</w:t>
            </w:r>
            <w:r w:rsidR="00390719" w:rsidRPr="00390719">
              <w:rPr>
                <w:rFonts w:eastAsia="Times New Roman" w:cstheme="minorHAnsi"/>
                <w:lang w:eastAsia="en-GB"/>
              </w:rPr>
              <w:t>ed</w:t>
            </w:r>
            <w:r w:rsidRPr="00390719">
              <w:rPr>
                <w:rFonts w:eastAsia="Times New Roman" w:cstheme="minorHAnsi"/>
                <w:lang w:eastAsia="en-GB"/>
              </w:rPr>
              <w:t xml:space="preserve"> on 1 June 2023.</w:t>
            </w:r>
          </w:p>
          <w:p w14:paraId="30914530" w14:textId="3FC4223F" w:rsidR="00742492" w:rsidRDefault="00511A33" w:rsidP="00511A33">
            <w:pPr>
              <w:shd w:val="clear" w:color="auto" w:fill="FFFFFF"/>
              <w:rPr>
                <w:rFonts w:cstheme="minorHAnsi"/>
                <w:color w:val="030303"/>
                <w:position w:val="17"/>
              </w:rPr>
            </w:pPr>
            <w:r w:rsidRPr="00511A33">
              <w:rPr>
                <w:rFonts w:eastAsia="Times New Roman" w:cstheme="minorHAnsi"/>
                <w:b/>
                <w:bCs/>
                <w:lang w:eastAsia="en-GB"/>
              </w:rPr>
              <w:t>The details of the scheme are included in </w:t>
            </w:r>
            <w:hyperlink r:id="rId14" w:tooltip="Drug Tariff Part VIIA PQS 27042023" w:history="1">
              <w:r w:rsidRPr="00511A33">
                <w:rPr>
                  <w:rFonts w:eastAsia="Times New Roman" w:cstheme="minorHAnsi"/>
                  <w:b/>
                  <w:bCs/>
                  <w:color w:val="555555"/>
                  <w:u w:val="single"/>
                  <w:lang w:eastAsia="en-GB"/>
                </w:rPr>
                <w:t>Part VIIA - Pharmacy Quality Scheme (England) Pharmacy Quality Scheme (PQS) 2023/2024</w:t>
              </w:r>
            </w:hyperlink>
            <w:r w:rsidRPr="00511A33">
              <w:rPr>
                <w:rFonts w:eastAsia="Times New Roman" w:cstheme="minorHAnsi"/>
                <w:b/>
                <w:bCs/>
                <w:lang w:eastAsia="en-GB"/>
              </w:rPr>
              <w:t>. Further information will be published later.</w:t>
            </w:r>
          </w:p>
        </w:tc>
        <w:tc>
          <w:tcPr>
            <w:tcW w:w="850" w:type="dxa"/>
          </w:tcPr>
          <w:p w14:paraId="501817A1" w14:textId="77777777" w:rsidR="00742492" w:rsidRPr="004A0E59" w:rsidRDefault="00742492" w:rsidP="00D34F2E">
            <w:pPr>
              <w:spacing w:after="120"/>
              <w:rPr>
                <w:b/>
                <w:color w:val="0070C0"/>
                <w:sz w:val="24"/>
                <w:szCs w:val="24"/>
              </w:rPr>
            </w:pPr>
          </w:p>
        </w:tc>
      </w:tr>
      <w:tr w:rsidR="008F642F" w:rsidRPr="004A0E59" w14:paraId="65E1EB34" w14:textId="77777777" w:rsidTr="00390719">
        <w:trPr>
          <w:trHeight w:val="1237"/>
        </w:trPr>
        <w:tc>
          <w:tcPr>
            <w:tcW w:w="2694" w:type="dxa"/>
          </w:tcPr>
          <w:p w14:paraId="7F0B5CA0" w14:textId="77777777" w:rsidR="008F642F" w:rsidRDefault="008F642F" w:rsidP="00D34F2E">
            <w:pPr>
              <w:spacing w:after="120"/>
              <w:rPr>
                <w:rStyle w:val="Strong"/>
                <w:rFonts w:ascii="Arial" w:hAnsi="Arial" w:cs="Arial"/>
                <w:color w:val="0070C0"/>
                <w:position w:val="17"/>
                <w:sz w:val="20"/>
                <w:szCs w:val="20"/>
              </w:rPr>
            </w:pPr>
            <w:r w:rsidRPr="008F642F">
              <w:rPr>
                <w:rStyle w:val="Strong"/>
                <w:rFonts w:ascii="Arial" w:hAnsi="Arial" w:cs="Arial"/>
                <w:color w:val="0070C0"/>
                <w:position w:val="17"/>
                <w:sz w:val="20"/>
                <w:szCs w:val="20"/>
              </w:rPr>
              <w:t>NHS Profile Manager</w:t>
            </w:r>
            <w:r w:rsidR="00742492">
              <w:rPr>
                <w:rStyle w:val="Strong"/>
                <w:rFonts w:ascii="Arial" w:hAnsi="Arial" w:cs="Arial"/>
                <w:color w:val="0070C0"/>
                <w:position w:val="17"/>
                <w:sz w:val="20"/>
                <w:szCs w:val="20"/>
              </w:rPr>
              <w:t xml:space="preserve"> and updates</w:t>
            </w:r>
          </w:p>
          <w:p w14:paraId="6AA2FD4B" w14:textId="4E8A4D4D" w:rsidR="00742492" w:rsidRDefault="00390719" w:rsidP="00D34F2E">
            <w:pPr>
              <w:spacing w:after="120"/>
              <w:rPr>
                <w:b/>
                <w:color w:val="0070C0"/>
                <w:sz w:val="24"/>
                <w:szCs w:val="24"/>
              </w:rPr>
            </w:pPr>
            <w:r w:rsidRPr="00390719">
              <w:rPr>
                <w:b/>
                <w:color w:val="FF0000"/>
                <w:sz w:val="24"/>
                <w:szCs w:val="24"/>
              </w:rPr>
              <w:t>Complete by 30</w:t>
            </w:r>
            <w:r w:rsidRPr="00390719">
              <w:rPr>
                <w:b/>
                <w:color w:val="FF0000"/>
                <w:sz w:val="24"/>
                <w:szCs w:val="24"/>
                <w:vertAlign w:val="superscript"/>
              </w:rPr>
              <w:t>th</w:t>
            </w:r>
            <w:r w:rsidRPr="00390719">
              <w:rPr>
                <w:b/>
                <w:color w:val="FF0000"/>
                <w:sz w:val="24"/>
                <w:szCs w:val="24"/>
              </w:rPr>
              <w:t xml:space="preserve"> September 2023</w:t>
            </w:r>
          </w:p>
        </w:tc>
        <w:tc>
          <w:tcPr>
            <w:tcW w:w="7371" w:type="dxa"/>
          </w:tcPr>
          <w:p w14:paraId="09DC154B" w14:textId="13F92131" w:rsidR="00742492" w:rsidRPr="00931FC1" w:rsidRDefault="00742492" w:rsidP="008F642F">
            <w:pPr>
              <w:shd w:val="clear" w:color="auto" w:fill="FFFFFF"/>
              <w:rPr>
                <w:rFonts w:eastAsia="Times New Roman" w:cstheme="minorHAnsi"/>
                <w:lang w:eastAsia="en-GB"/>
              </w:rPr>
            </w:pPr>
            <w:r>
              <w:rPr>
                <w:rFonts w:cstheme="minorHAnsi"/>
                <w:color w:val="030303"/>
                <w:position w:val="17"/>
              </w:rPr>
              <w:t xml:space="preserve">Ensure your </w:t>
            </w:r>
            <w:r w:rsidR="00390719">
              <w:rPr>
                <w:rFonts w:cstheme="minorHAnsi"/>
                <w:color w:val="030303"/>
                <w:position w:val="17"/>
              </w:rPr>
              <w:t xml:space="preserve">DoS and NHS.uk website pharmacy profile is comprehensive and accurate by updating via the </w:t>
            </w:r>
            <w:hyperlink r:id="rId15" w:history="1">
              <w:r w:rsidR="00390719" w:rsidRPr="00390719">
                <w:rPr>
                  <w:rStyle w:val="Hyperlink"/>
                  <w:rFonts w:cstheme="minorHAnsi"/>
                  <w:position w:val="17"/>
                </w:rPr>
                <w:t>NHS Profile Manager</w:t>
              </w:r>
            </w:hyperlink>
            <w:r w:rsidR="00390719">
              <w:rPr>
                <w:rFonts w:cstheme="minorHAnsi"/>
                <w:color w:val="030303"/>
                <w:position w:val="17"/>
              </w:rPr>
              <w:t xml:space="preserve">.  Verify and, where necessary, update the information contained in the profile at least once each quarter.  </w:t>
            </w:r>
          </w:p>
        </w:tc>
        <w:tc>
          <w:tcPr>
            <w:tcW w:w="850" w:type="dxa"/>
          </w:tcPr>
          <w:p w14:paraId="5B299910" w14:textId="77777777" w:rsidR="008F642F" w:rsidRPr="004A0E59" w:rsidRDefault="008F642F" w:rsidP="00D34F2E">
            <w:pPr>
              <w:spacing w:after="120"/>
              <w:rPr>
                <w:b/>
                <w:color w:val="0070C0"/>
                <w:sz w:val="24"/>
                <w:szCs w:val="24"/>
              </w:rPr>
            </w:pPr>
          </w:p>
        </w:tc>
      </w:tr>
      <w:tr w:rsidR="00390719" w:rsidRPr="004A0E59" w14:paraId="6F00E3E6" w14:textId="77777777" w:rsidTr="003323C4">
        <w:trPr>
          <w:trHeight w:val="710"/>
        </w:trPr>
        <w:tc>
          <w:tcPr>
            <w:tcW w:w="2694" w:type="dxa"/>
          </w:tcPr>
          <w:p w14:paraId="164B3B23" w14:textId="77777777" w:rsidR="00390719" w:rsidRDefault="00390719" w:rsidP="00D34F2E">
            <w:pPr>
              <w:spacing w:after="120"/>
              <w:rPr>
                <w:b/>
                <w:color w:val="548DD4" w:themeColor="text2" w:themeTint="99"/>
                <w:sz w:val="24"/>
                <w:szCs w:val="24"/>
              </w:rPr>
            </w:pPr>
            <w:r>
              <w:rPr>
                <w:b/>
                <w:color w:val="548DD4" w:themeColor="text2" w:themeTint="99"/>
                <w:sz w:val="24"/>
                <w:szCs w:val="24"/>
              </w:rPr>
              <w:t>Business Continuity Change</w:t>
            </w:r>
          </w:p>
          <w:p w14:paraId="2D10F05C" w14:textId="77777777" w:rsidR="00390719" w:rsidRDefault="00390719" w:rsidP="00D34F2E">
            <w:pPr>
              <w:spacing w:after="120"/>
              <w:rPr>
                <w:b/>
                <w:color w:val="548DD4" w:themeColor="text2" w:themeTint="99"/>
                <w:sz w:val="24"/>
                <w:szCs w:val="24"/>
              </w:rPr>
            </w:pPr>
          </w:p>
          <w:p w14:paraId="5D8523C8" w14:textId="38AFE909" w:rsidR="00390719" w:rsidRPr="003323C4" w:rsidRDefault="00390719" w:rsidP="00D34F2E">
            <w:pPr>
              <w:spacing w:after="120"/>
              <w:rPr>
                <w:b/>
                <w:color w:val="548DD4" w:themeColor="text2" w:themeTint="99"/>
                <w:sz w:val="24"/>
                <w:szCs w:val="24"/>
              </w:rPr>
            </w:pPr>
            <w:r w:rsidRPr="00390719">
              <w:rPr>
                <w:b/>
                <w:color w:val="FF0000"/>
                <w:sz w:val="24"/>
                <w:szCs w:val="24"/>
              </w:rPr>
              <w:t>31</w:t>
            </w:r>
            <w:r w:rsidRPr="00390719">
              <w:rPr>
                <w:b/>
                <w:color w:val="FF0000"/>
                <w:sz w:val="24"/>
                <w:szCs w:val="24"/>
                <w:vertAlign w:val="superscript"/>
              </w:rPr>
              <w:t>st</w:t>
            </w:r>
            <w:r w:rsidRPr="00390719">
              <w:rPr>
                <w:b/>
                <w:color w:val="FF0000"/>
                <w:sz w:val="24"/>
                <w:szCs w:val="24"/>
              </w:rPr>
              <w:t xml:space="preserve"> July 2023</w:t>
            </w:r>
          </w:p>
        </w:tc>
        <w:tc>
          <w:tcPr>
            <w:tcW w:w="7371" w:type="dxa"/>
          </w:tcPr>
          <w:p w14:paraId="5BD447E3" w14:textId="77777777" w:rsidR="00390719" w:rsidRDefault="00390719" w:rsidP="00D34F2E">
            <w:r>
              <w:t xml:space="preserve">From 31 July 2023, you must have a business continuity plan at the pharmacy dealing with temporary suspensions of pharmaceutical services because of illness or another reason beyond your control. </w:t>
            </w:r>
          </w:p>
          <w:p w14:paraId="3B550512" w14:textId="77777777" w:rsidR="00390719" w:rsidRDefault="00390719" w:rsidP="00D34F2E"/>
          <w:p w14:paraId="57BAA97D" w14:textId="6A1C87A1" w:rsidR="00390719" w:rsidRPr="003323C4" w:rsidRDefault="0064648F" w:rsidP="00D34F2E">
            <w:hyperlink r:id="rId16" w:history="1">
              <w:r w:rsidR="00390719" w:rsidRPr="00390719">
                <w:rPr>
                  <w:rStyle w:val="Hyperlink"/>
                </w:rPr>
                <w:t>This briefing</w:t>
              </w:r>
            </w:hyperlink>
            <w:r w:rsidR="00390719">
              <w:t xml:space="preserve"> from CPE contains the key information to include in your Business Continuity Plan</w:t>
            </w:r>
          </w:p>
        </w:tc>
        <w:tc>
          <w:tcPr>
            <w:tcW w:w="850" w:type="dxa"/>
          </w:tcPr>
          <w:p w14:paraId="2F050796" w14:textId="77777777" w:rsidR="00390719" w:rsidRPr="004A0E59" w:rsidRDefault="00390719" w:rsidP="00D34F2E">
            <w:pPr>
              <w:spacing w:after="120"/>
              <w:rPr>
                <w:b/>
                <w:color w:val="0070C0"/>
                <w:sz w:val="24"/>
                <w:szCs w:val="24"/>
              </w:rPr>
            </w:pPr>
          </w:p>
        </w:tc>
      </w:tr>
      <w:tr w:rsidR="00390719" w:rsidRPr="004A0E59" w14:paraId="1AE1A0B5" w14:textId="77777777" w:rsidTr="00CF2E8E">
        <w:trPr>
          <w:trHeight w:val="1363"/>
        </w:trPr>
        <w:tc>
          <w:tcPr>
            <w:tcW w:w="2694" w:type="dxa"/>
          </w:tcPr>
          <w:p w14:paraId="33A2295F" w14:textId="77777777" w:rsidR="00390719" w:rsidRPr="00390719" w:rsidRDefault="00390719" w:rsidP="00D34F2E">
            <w:pPr>
              <w:spacing w:after="120"/>
              <w:rPr>
                <w:b/>
                <w:color w:val="4F81BD" w:themeColor="accent1"/>
                <w:sz w:val="24"/>
                <w:szCs w:val="24"/>
              </w:rPr>
            </w:pPr>
            <w:r w:rsidRPr="00390719">
              <w:rPr>
                <w:b/>
                <w:color w:val="4F81BD" w:themeColor="accent1"/>
                <w:sz w:val="24"/>
                <w:szCs w:val="24"/>
              </w:rPr>
              <w:t>Hypertension Case-Finding Service</w:t>
            </w:r>
          </w:p>
          <w:p w14:paraId="7DF4AD9E" w14:textId="2E7AF433" w:rsidR="00390719" w:rsidRDefault="00390719" w:rsidP="00D34F2E">
            <w:pPr>
              <w:spacing w:after="120"/>
              <w:rPr>
                <w:b/>
                <w:color w:val="FF0000"/>
                <w:sz w:val="24"/>
                <w:szCs w:val="24"/>
              </w:rPr>
            </w:pPr>
            <w:r>
              <w:rPr>
                <w:b/>
                <w:color w:val="FF0000"/>
                <w:sz w:val="24"/>
                <w:szCs w:val="24"/>
              </w:rPr>
              <w:t>Complete by 31</w:t>
            </w:r>
            <w:r w:rsidRPr="00390719">
              <w:rPr>
                <w:b/>
                <w:color w:val="FF0000"/>
                <w:sz w:val="24"/>
                <w:szCs w:val="24"/>
                <w:vertAlign w:val="superscript"/>
              </w:rPr>
              <w:t>st</w:t>
            </w:r>
            <w:r>
              <w:rPr>
                <w:b/>
                <w:color w:val="FF0000"/>
                <w:sz w:val="24"/>
                <w:szCs w:val="24"/>
              </w:rPr>
              <w:t xml:space="preserve"> March 2024</w:t>
            </w:r>
          </w:p>
        </w:tc>
        <w:tc>
          <w:tcPr>
            <w:tcW w:w="7371" w:type="dxa"/>
          </w:tcPr>
          <w:p w14:paraId="01CE7507" w14:textId="77777777" w:rsidR="00390719" w:rsidRPr="00390719" w:rsidRDefault="00390719" w:rsidP="00D34F2E">
            <w:pPr>
              <w:rPr>
                <w:rFonts w:cstheme="minorHAnsi"/>
                <w:b/>
                <w:bCs/>
              </w:rPr>
            </w:pPr>
            <w:r w:rsidRPr="00390719">
              <w:rPr>
                <w:rFonts w:cstheme="minorHAnsi"/>
              </w:rPr>
              <w:t>Contractors who sign up for the service in 2023-24 can start working towards achieving their incentive fee for 2023-24 (need to provide 20 ABPMs between 1</w:t>
            </w:r>
            <w:r w:rsidRPr="00390719">
              <w:rPr>
                <w:rFonts w:cstheme="minorHAnsi"/>
                <w:vertAlign w:val="superscript"/>
              </w:rPr>
              <w:t>st</w:t>
            </w:r>
            <w:r w:rsidRPr="00390719">
              <w:rPr>
                <w:rFonts w:cstheme="minorHAnsi"/>
              </w:rPr>
              <w:t xml:space="preserve"> April 2023 and 31</w:t>
            </w:r>
            <w:r w:rsidRPr="00390719">
              <w:rPr>
                <w:rFonts w:cstheme="minorHAnsi"/>
                <w:vertAlign w:val="superscript"/>
              </w:rPr>
              <w:t>st</w:t>
            </w:r>
            <w:r w:rsidRPr="00390719">
              <w:rPr>
                <w:rFonts w:cstheme="minorHAnsi"/>
              </w:rPr>
              <w:t xml:space="preserve"> March 2024 to achieve </w:t>
            </w:r>
            <w:hyperlink r:id="rId17" w:history="1">
              <w:r w:rsidRPr="00390719">
                <w:rPr>
                  <w:rStyle w:val="Hyperlink"/>
                  <w:rFonts w:cstheme="minorHAnsi"/>
                  <w:b/>
                  <w:bCs/>
                  <w:color w:val="auto"/>
                </w:rPr>
                <w:t>the incentive fee).</w:t>
              </w:r>
            </w:hyperlink>
          </w:p>
          <w:p w14:paraId="1ADC3BF1" w14:textId="77777777" w:rsidR="00390719" w:rsidRPr="00390719" w:rsidRDefault="00390719" w:rsidP="00D34F2E">
            <w:pPr>
              <w:rPr>
                <w:rFonts w:cstheme="minorHAnsi"/>
                <w:b/>
                <w:bCs/>
              </w:rPr>
            </w:pPr>
          </w:p>
          <w:p w14:paraId="72A74BE7" w14:textId="04345FAC" w:rsidR="00390719" w:rsidRPr="00390719" w:rsidRDefault="00390719" w:rsidP="00390719">
            <w:pPr>
              <w:rPr>
                <w:rFonts w:cstheme="minorHAnsi"/>
              </w:rPr>
            </w:pPr>
            <w:r w:rsidRPr="00390719">
              <w:rPr>
                <w:rFonts w:cstheme="minorHAnsi"/>
                <w:b/>
                <w:bCs/>
              </w:rPr>
              <w:t>Updating your NHS website and DoS profiles</w:t>
            </w:r>
            <w:r>
              <w:rPr>
                <w:rFonts w:cstheme="minorHAnsi"/>
                <w:b/>
                <w:bCs/>
              </w:rPr>
              <w:t xml:space="preserve"> - </w:t>
            </w:r>
            <w:r w:rsidRPr="00390719">
              <w:rPr>
                <w:rFonts w:cstheme="minorHAnsi"/>
              </w:rPr>
              <w:t>NHS Profile Manager has recently been updated so it now allows pharmacy contractors to indicate that they provide the Blood Pressure Check Service.</w:t>
            </w:r>
          </w:p>
          <w:p w14:paraId="1717E4D7" w14:textId="77777777" w:rsidR="00390719" w:rsidRPr="00390719" w:rsidRDefault="00390719" w:rsidP="00390719">
            <w:pPr>
              <w:rPr>
                <w:rFonts w:cstheme="minorHAnsi"/>
              </w:rPr>
            </w:pPr>
          </w:p>
          <w:p w14:paraId="2EB58E05" w14:textId="38416E47" w:rsidR="00390719" w:rsidRPr="00390719" w:rsidRDefault="00390719" w:rsidP="00390719">
            <w:pPr>
              <w:rPr>
                <w:rFonts w:cstheme="minorHAnsi"/>
              </w:rPr>
            </w:pPr>
            <w:r w:rsidRPr="00390719">
              <w:rPr>
                <w:rFonts w:cstheme="minorHAnsi"/>
              </w:rPr>
              <w:t>Contractors registered to provide the service should update their information on the ‘Services’ set up page by selecting the ‘NHS Blood Pressure Check Service’ check box under the heading ‘NHS pharmacy services’.</w:t>
            </w:r>
          </w:p>
        </w:tc>
        <w:tc>
          <w:tcPr>
            <w:tcW w:w="850" w:type="dxa"/>
          </w:tcPr>
          <w:p w14:paraId="061626F8" w14:textId="77777777" w:rsidR="00390719" w:rsidRPr="004A0E59" w:rsidRDefault="00390719" w:rsidP="00D34F2E">
            <w:pPr>
              <w:spacing w:after="120"/>
              <w:rPr>
                <w:b/>
                <w:color w:val="0070C0"/>
                <w:sz w:val="24"/>
                <w:szCs w:val="24"/>
              </w:rPr>
            </w:pPr>
          </w:p>
        </w:tc>
      </w:tr>
      <w:tr w:rsidR="00466691" w:rsidRPr="004A0E59" w14:paraId="7DEC5446" w14:textId="77777777" w:rsidTr="00CF2E8E">
        <w:trPr>
          <w:trHeight w:val="1363"/>
        </w:trPr>
        <w:tc>
          <w:tcPr>
            <w:tcW w:w="2694" w:type="dxa"/>
          </w:tcPr>
          <w:p w14:paraId="3C8F5393" w14:textId="77777777" w:rsidR="00466691" w:rsidRPr="00466691" w:rsidRDefault="00466691" w:rsidP="00D34F2E">
            <w:pPr>
              <w:spacing w:after="120"/>
              <w:rPr>
                <w:b/>
                <w:color w:val="4F81BD" w:themeColor="accent1"/>
                <w:sz w:val="24"/>
                <w:szCs w:val="24"/>
              </w:rPr>
            </w:pPr>
            <w:r w:rsidRPr="00466691">
              <w:rPr>
                <w:b/>
                <w:color w:val="4F81BD" w:themeColor="accent1"/>
                <w:sz w:val="24"/>
                <w:szCs w:val="24"/>
              </w:rPr>
              <w:lastRenderedPageBreak/>
              <w:t>Discharge Medicines Service</w:t>
            </w:r>
          </w:p>
          <w:p w14:paraId="6C4D9755" w14:textId="77777777" w:rsidR="00466691" w:rsidRDefault="00466691" w:rsidP="00D34F2E">
            <w:pPr>
              <w:spacing w:after="120"/>
              <w:rPr>
                <w:b/>
                <w:color w:val="FF0000"/>
                <w:sz w:val="24"/>
                <w:szCs w:val="24"/>
              </w:rPr>
            </w:pPr>
          </w:p>
          <w:p w14:paraId="1D31921D" w14:textId="0F692185" w:rsidR="00466691" w:rsidRDefault="00466691" w:rsidP="00D34F2E">
            <w:pPr>
              <w:spacing w:after="120"/>
              <w:rPr>
                <w:b/>
                <w:color w:val="FF0000"/>
                <w:sz w:val="24"/>
                <w:szCs w:val="24"/>
              </w:rPr>
            </w:pPr>
            <w:r>
              <w:rPr>
                <w:b/>
                <w:color w:val="FF0000"/>
                <w:sz w:val="24"/>
                <w:szCs w:val="24"/>
              </w:rPr>
              <w:t>Masterclasses 5</w:t>
            </w:r>
            <w:r w:rsidRPr="00466691">
              <w:rPr>
                <w:b/>
                <w:color w:val="FF0000"/>
                <w:sz w:val="24"/>
                <w:szCs w:val="24"/>
                <w:vertAlign w:val="superscript"/>
              </w:rPr>
              <w:t>th</w:t>
            </w:r>
            <w:r>
              <w:rPr>
                <w:b/>
                <w:color w:val="FF0000"/>
                <w:sz w:val="24"/>
                <w:szCs w:val="24"/>
              </w:rPr>
              <w:t xml:space="preserve"> and 12</w:t>
            </w:r>
            <w:r w:rsidRPr="00466691">
              <w:rPr>
                <w:b/>
                <w:color w:val="FF0000"/>
                <w:sz w:val="24"/>
                <w:szCs w:val="24"/>
                <w:vertAlign w:val="superscript"/>
              </w:rPr>
              <w:t>th</w:t>
            </w:r>
            <w:r>
              <w:rPr>
                <w:b/>
                <w:color w:val="FF0000"/>
                <w:sz w:val="24"/>
                <w:szCs w:val="24"/>
              </w:rPr>
              <w:t xml:space="preserve"> July 2023</w:t>
            </w:r>
          </w:p>
        </w:tc>
        <w:tc>
          <w:tcPr>
            <w:tcW w:w="7371" w:type="dxa"/>
          </w:tcPr>
          <w:p w14:paraId="79B3F3FF" w14:textId="128505A7" w:rsidR="00466691" w:rsidRPr="00466691" w:rsidRDefault="00466691" w:rsidP="00D34F2E">
            <w:r w:rsidRPr="00466691">
              <w:t>Two Masterclasses being held, one in Torbay and one in Exeter for all pharmacy teams in the Royal Devon Univer</w:t>
            </w:r>
            <w:r>
              <w:t xml:space="preserve">sity </w:t>
            </w:r>
            <w:r w:rsidRPr="00466691">
              <w:t xml:space="preserve">Hospital and Torbay and South Devon Trust Hospital footprints.  </w:t>
            </w:r>
          </w:p>
          <w:p w14:paraId="499C93F6" w14:textId="77777777" w:rsidR="00466691" w:rsidRPr="00466691" w:rsidRDefault="00466691" w:rsidP="00D34F2E"/>
          <w:p w14:paraId="11BF3423" w14:textId="0A53E9DB" w:rsidR="00466691" w:rsidRPr="00396689" w:rsidRDefault="00466691" w:rsidP="00D34F2E">
            <w:pPr>
              <w:rPr>
                <w:b/>
                <w:bCs/>
                <w:color w:val="FF0000"/>
              </w:rPr>
            </w:pPr>
            <w:r w:rsidRPr="00466691">
              <w:t>There is still room on both events so book your places now to get involved in the local pharmacy networks.</w:t>
            </w:r>
            <w:r w:rsidRPr="00466691">
              <w:rPr>
                <w:b/>
                <w:bCs/>
              </w:rPr>
              <w:t xml:space="preserve"> https://devonlpc.org/training-events/</w:t>
            </w:r>
          </w:p>
        </w:tc>
        <w:tc>
          <w:tcPr>
            <w:tcW w:w="850" w:type="dxa"/>
          </w:tcPr>
          <w:p w14:paraId="6F3FCEC5" w14:textId="77777777" w:rsidR="00466691" w:rsidRPr="004A0E59" w:rsidRDefault="00466691" w:rsidP="00D34F2E">
            <w:pPr>
              <w:spacing w:after="120"/>
              <w:rPr>
                <w:b/>
                <w:color w:val="0070C0"/>
                <w:sz w:val="24"/>
                <w:szCs w:val="24"/>
              </w:rPr>
            </w:pPr>
          </w:p>
        </w:tc>
      </w:tr>
      <w:tr w:rsidR="00D34F2E" w:rsidRPr="004A0E59" w14:paraId="5BEA1225" w14:textId="77777777" w:rsidTr="00CF2E8E">
        <w:trPr>
          <w:trHeight w:val="1363"/>
        </w:trPr>
        <w:tc>
          <w:tcPr>
            <w:tcW w:w="2694" w:type="dxa"/>
          </w:tcPr>
          <w:p w14:paraId="4E13148D" w14:textId="77777777" w:rsidR="00D34F2E" w:rsidRDefault="00D34F2E" w:rsidP="00D34F2E">
            <w:pPr>
              <w:spacing w:after="120"/>
              <w:rPr>
                <w:b/>
                <w:color w:val="FF0000"/>
                <w:sz w:val="24"/>
                <w:szCs w:val="24"/>
              </w:rPr>
            </w:pPr>
            <w:r>
              <w:rPr>
                <w:b/>
                <w:color w:val="FF0000"/>
                <w:sz w:val="24"/>
                <w:szCs w:val="24"/>
              </w:rPr>
              <w:t>NHS Mail</w:t>
            </w:r>
          </w:p>
          <w:p w14:paraId="0EDD7380" w14:textId="5B5E5C98" w:rsidR="00D34F2E" w:rsidRDefault="00D34F2E" w:rsidP="00D34F2E">
            <w:pPr>
              <w:spacing w:after="120"/>
              <w:rPr>
                <w:b/>
                <w:color w:val="0070C0"/>
                <w:sz w:val="24"/>
                <w:szCs w:val="24"/>
              </w:rPr>
            </w:pPr>
            <w:r w:rsidRPr="00E245DC">
              <w:rPr>
                <w:b/>
                <w:color w:val="FF0000"/>
                <w:sz w:val="24"/>
                <w:szCs w:val="24"/>
              </w:rPr>
              <w:t>Check Shared Mailbox</w:t>
            </w:r>
            <w:r>
              <w:rPr>
                <w:b/>
                <w:color w:val="FF0000"/>
                <w:sz w:val="24"/>
                <w:szCs w:val="24"/>
              </w:rPr>
              <w:t xml:space="preserve"> regularly</w:t>
            </w:r>
          </w:p>
        </w:tc>
        <w:tc>
          <w:tcPr>
            <w:tcW w:w="7371" w:type="dxa"/>
          </w:tcPr>
          <w:p w14:paraId="60A4A84D" w14:textId="7922AA30" w:rsidR="00D34F2E" w:rsidRDefault="00D34F2E" w:rsidP="00D34F2E">
            <w:r w:rsidRPr="00396689">
              <w:rPr>
                <w:b/>
                <w:bCs/>
                <w:color w:val="FF0000"/>
              </w:rPr>
              <w:t>Important communications from NHSE&amp;I, NHSBSA, PCN pharmacy leads, GP CPCS referrals and the LPC regularly arrive in your NHS Shared Mailbox. Please ensure sufficient staff have access to your mailbox and that it is checked regularly</w:t>
            </w:r>
            <w:r>
              <w:rPr>
                <w:b/>
                <w:bCs/>
                <w:color w:val="FF0000"/>
              </w:rPr>
              <w:t xml:space="preserve"> at least three times daily. </w:t>
            </w:r>
          </w:p>
        </w:tc>
        <w:tc>
          <w:tcPr>
            <w:tcW w:w="850" w:type="dxa"/>
          </w:tcPr>
          <w:p w14:paraId="27D971A8" w14:textId="77777777" w:rsidR="00D34F2E" w:rsidRPr="004A0E59" w:rsidRDefault="00D34F2E" w:rsidP="00D34F2E">
            <w:pPr>
              <w:spacing w:after="120"/>
              <w:rPr>
                <w:b/>
                <w:color w:val="0070C0"/>
                <w:sz w:val="24"/>
                <w:szCs w:val="24"/>
              </w:rPr>
            </w:pPr>
          </w:p>
        </w:tc>
      </w:tr>
      <w:tr w:rsidR="00CF2E8E" w:rsidRPr="004A0E59" w14:paraId="7838E919" w14:textId="77777777" w:rsidTr="00CF2E8E">
        <w:trPr>
          <w:trHeight w:val="1363"/>
        </w:trPr>
        <w:tc>
          <w:tcPr>
            <w:tcW w:w="2694" w:type="dxa"/>
          </w:tcPr>
          <w:p w14:paraId="1EF30676" w14:textId="053B7DF7" w:rsidR="00CF2E8E" w:rsidRDefault="00CF2E8E" w:rsidP="00D34F2E">
            <w:pPr>
              <w:spacing w:after="120"/>
              <w:rPr>
                <w:b/>
                <w:color w:val="FF0000"/>
                <w:sz w:val="24"/>
                <w:szCs w:val="24"/>
              </w:rPr>
            </w:pPr>
            <w:r>
              <w:rPr>
                <w:b/>
                <w:color w:val="FF0000"/>
                <w:sz w:val="24"/>
                <w:szCs w:val="24"/>
              </w:rPr>
              <w:t>NHS Mail</w:t>
            </w:r>
          </w:p>
        </w:tc>
        <w:tc>
          <w:tcPr>
            <w:tcW w:w="7371" w:type="dxa"/>
          </w:tcPr>
          <w:p w14:paraId="58C4E3EB" w14:textId="06808126" w:rsidR="00CF2E8E" w:rsidRPr="00D34F2E" w:rsidRDefault="003323C4" w:rsidP="00CF2E8E">
            <w:r>
              <w:t xml:space="preserve">Personal </w:t>
            </w:r>
            <w:r w:rsidR="00CF2E8E" w:rsidRPr="00D34F2E">
              <w:t>NHSMail accounts which are not used for 30 days will be marked inactive and inactive accounts which are not activated within the following 30 days will be deleted.</w:t>
            </w:r>
          </w:p>
          <w:p w14:paraId="6C4BA58C" w14:textId="146898C6" w:rsidR="00CF2E8E" w:rsidRPr="00396689" w:rsidRDefault="00CF2E8E" w:rsidP="00CF2E8E">
            <w:pPr>
              <w:rPr>
                <w:b/>
                <w:bCs/>
                <w:color w:val="FF0000"/>
              </w:rPr>
            </w:pPr>
            <w:r w:rsidRPr="00D34F2E">
              <w:t xml:space="preserve">Ensure you access your personal NHS.net email regularly to avoid your account being deleted.  Further information is available </w:t>
            </w:r>
            <w:hyperlink r:id="rId18" w:history="1">
              <w:r w:rsidRPr="00D34F2E">
                <w:rPr>
                  <w:rStyle w:val="Hyperlink"/>
                </w:rPr>
                <w:t>here.</w:t>
              </w:r>
            </w:hyperlink>
          </w:p>
        </w:tc>
        <w:tc>
          <w:tcPr>
            <w:tcW w:w="850" w:type="dxa"/>
          </w:tcPr>
          <w:p w14:paraId="2D1ACD0B" w14:textId="77777777" w:rsidR="00CF2E8E" w:rsidRPr="004A0E59" w:rsidRDefault="00CF2E8E" w:rsidP="00D34F2E">
            <w:pPr>
              <w:spacing w:after="120"/>
              <w:rPr>
                <w:b/>
                <w:color w:val="0070C0"/>
                <w:sz w:val="24"/>
                <w:szCs w:val="24"/>
              </w:rPr>
            </w:pPr>
          </w:p>
        </w:tc>
      </w:tr>
      <w:tr w:rsidR="003323C4" w:rsidRPr="004A0E59" w14:paraId="3E71AF73" w14:textId="77777777" w:rsidTr="00777E82">
        <w:tc>
          <w:tcPr>
            <w:tcW w:w="2694" w:type="dxa"/>
          </w:tcPr>
          <w:p w14:paraId="4B8A09A7" w14:textId="2F06B3CD" w:rsidR="003323C4" w:rsidRDefault="003323C4" w:rsidP="00D34F2E">
            <w:pPr>
              <w:spacing w:after="120"/>
              <w:rPr>
                <w:b/>
                <w:color w:val="0070C0"/>
                <w:sz w:val="24"/>
                <w:szCs w:val="24"/>
              </w:rPr>
            </w:pPr>
            <w:r>
              <w:rPr>
                <w:b/>
                <w:color w:val="0070C0"/>
                <w:sz w:val="24"/>
                <w:szCs w:val="24"/>
              </w:rPr>
              <w:t>Change to the claim period for CPCS</w:t>
            </w:r>
          </w:p>
        </w:tc>
        <w:tc>
          <w:tcPr>
            <w:tcW w:w="7371" w:type="dxa"/>
          </w:tcPr>
          <w:p w14:paraId="09A12CB4" w14:textId="52101A8C" w:rsidR="003323C4" w:rsidRDefault="003323C4" w:rsidP="00CF2E8E">
            <w:pPr>
              <w:pStyle w:val="Normal2"/>
            </w:pPr>
            <w:r>
              <w:t>NHSE has announced that from 1</w:t>
            </w:r>
            <w:r w:rsidRPr="003323C4">
              <w:rPr>
                <w:vertAlign w:val="superscript"/>
              </w:rPr>
              <w:t>st</w:t>
            </w:r>
            <w:r>
              <w:t xml:space="preserve"> June 2023, claims for CPCS should be submitted within one month of, and no later than three months from, the claim period for the chargeable activity provided.  Find out more on the </w:t>
            </w:r>
            <w:hyperlink r:id="rId19" w:history="1">
              <w:r w:rsidRPr="003323C4">
                <w:rPr>
                  <w:rStyle w:val="Hyperlink"/>
                </w:rPr>
                <w:t>PSNC website.</w:t>
              </w:r>
            </w:hyperlink>
            <w:r>
              <w:t xml:space="preserve"> </w:t>
            </w:r>
          </w:p>
        </w:tc>
        <w:tc>
          <w:tcPr>
            <w:tcW w:w="850" w:type="dxa"/>
          </w:tcPr>
          <w:p w14:paraId="073CB17D" w14:textId="77777777" w:rsidR="003323C4" w:rsidRPr="004A0E59" w:rsidRDefault="003323C4" w:rsidP="00D34F2E">
            <w:pPr>
              <w:spacing w:after="120"/>
              <w:rPr>
                <w:b/>
                <w:color w:val="0070C0"/>
                <w:sz w:val="24"/>
                <w:szCs w:val="24"/>
              </w:rPr>
            </w:pPr>
          </w:p>
        </w:tc>
      </w:tr>
      <w:tr w:rsidR="001B7A07" w:rsidRPr="004A0E59" w14:paraId="7E3337B5" w14:textId="77777777" w:rsidTr="00777E82">
        <w:tc>
          <w:tcPr>
            <w:tcW w:w="2694" w:type="dxa"/>
          </w:tcPr>
          <w:p w14:paraId="5C7DA776" w14:textId="77777777" w:rsidR="001B7A07" w:rsidRDefault="001B7A07" w:rsidP="00D34F2E">
            <w:pPr>
              <w:spacing w:after="120"/>
              <w:rPr>
                <w:b/>
                <w:color w:val="0070C0"/>
                <w:sz w:val="24"/>
                <w:szCs w:val="24"/>
              </w:rPr>
            </w:pPr>
            <w:r>
              <w:rPr>
                <w:b/>
                <w:color w:val="0070C0"/>
                <w:sz w:val="24"/>
                <w:szCs w:val="24"/>
              </w:rPr>
              <w:t>Clinical Skills Training opportunities</w:t>
            </w:r>
          </w:p>
          <w:p w14:paraId="7A1D5004" w14:textId="77777777" w:rsidR="001B7A07" w:rsidRDefault="001B7A07" w:rsidP="00D34F2E">
            <w:pPr>
              <w:spacing w:after="120"/>
              <w:rPr>
                <w:b/>
                <w:color w:val="0070C0"/>
                <w:sz w:val="24"/>
                <w:szCs w:val="24"/>
              </w:rPr>
            </w:pPr>
          </w:p>
          <w:p w14:paraId="06D35E4A" w14:textId="5226890C" w:rsidR="001B7A07" w:rsidRDefault="001B7A07" w:rsidP="00D34F2E">
            <w:pPr>
              <w:spacing w:after="120"/>
              <w:rPr>
                <w:b/>
                <w:color w:val="0070C0"/>
                <w:sz w:val="24"/>
                <w:szCs w:val="24"/>
              </w:rPr>
            </w:pPr>
          </w:p>
        </w:tc>
        <w:tc>
          <w:tcPr>
            <w:tcW w:w="7371" w:type="dxa"/>
          </w:tcPr>
          <w:p w14:paraId="4B403E50" w14:textId="77777777" w:rsidR="001B7A07" w:rsidRDefault="001B7A07" w:rsidP="00CF2E8E">
            <w:pPr>
              <w:pStyle w:val="Normal2"/>
            </w:pPr>
            <w:r w:rsidRPr="00390719">
              <w:rPr>
                <w:b/>
                <w:bCs/>
              </w:rPr>
              <w:t xml:space="preserve">Health Education England </w:t>
            </w:r>
            <w:r>
              <w:t>is making available 10,000 module places for clinical skills training for community pharmacists to be delivered by CliniSkills between 17 April 2023 and March 2024.</w:t>
            </w:r>
          </w:p>
          <w:p w14:paraId="38E792D3" w14:textId="77777777" w:rsidR="001B7A07" w:rsidRDefault="001B7A07" w:rsidP="00CF2E8E">
            <w:pPr>
              <w:pStyle w:val="Normal2"/>
            </w:pPr>
            <w:r>
              <w:t xml:space="preserve">This offer is available to community pharmacists, including part time staff and locums working in community pharmacy. </w:t>
            </w:r>
          </w:p>
          <w:p w14:paraId="75D501E4" w14:textId="42348DEB" w:rsidR="001B7A07" w:rsidRPr="006A37FA" w:rsidRDefault="001B7A07" w:rsidP="00CF2E8E">
            <w:pPr>
              <w:pStyle w:val="Normal2"/>
              <w:rPr>
                <w:color w:val="auto"/>
              </w:rPr>
            </w:pPr>
            <w:r>
              <w:t xml:space="preserve">To register and find out more about the free training visit the </w:t>
            </w:r>
            <w:hyperlink r:id="rId20" w:history="1">
              <w:r w:rsidRPr="001B7A07">
                <w:rPr>
                  <w:rStyle w:val="Hyperlink"/>
                </w:rPr>
                <w:t>CliniSkills</w:t>
              </w:r>
            </w:hyperlink>
            <w:r>
              <w:t xml:space="preserve"> website.</w:t>
            </w:r>
          </w:p>
        </w:tc>
        <w:tc>
          <w:tcPr>
            <w:tcW w:w="850" w:type="dxa"/>
          </w:tcPr>
          <w:p w14:paraId="07B67856" w14:textId="77777777" w:rsidR="001B7A07" w:rsidRPr="004A0E59" w:rsidRDefault="001B7A07" w:rsidP="00D34F2E">
            <w:pPr>
              <w:spacing w:after="120"/>
              <w:rPr>
                <w:b/>
                <w:color w:val="0070C0"/>
                <w:sz w:val="24"/>
                <w:szCs w:val="24"/>
              </w:rPr>
            </w:pPr>
          </w:p>
        </w:tc>
      </w:tr>
      <w:tr w:rsidR="00D34F2E" w:rsidRPr="004A0E59" w14:paraId="57FE93DD" w14:textId="77777777" w:rsidTr="00777E82">
        <w:tc>
          <w:tcPr>
            <w:tcW w:w="2694" w:type="dxa"/>
          </w:tcPr>
          <w:p w14:paraId="3E1F7253" w14:textId="52A8CC96" w:rsidR="00D34F2E" w:rsidRDefault="00D34F2E" w:rsidP="00D34F2E">
            <w:pPr>
              <w:spacing w:after="120"/>
              <w:rPr>
                <w:b/>
                <w:color w:val="0070C0"/>
                <w:sz w:val="24"/>
                <w:szCs w:val="24"/>
              </w:rPr>
            </w:pPr>
            <w:r>
              <w:rPr>
                <w:b/>
                <w:color w:val="0070C0"/>
                <w:sz w:val="24"/>
                <w:szCs w:val="24"/>
              </w:rPr>
              <w:t>Pharmacy First (Local)</w:t>
            </w:r>
          </w:p>
        </w:tc>
        <w:tc>
          <w:tcPr>
            <w:tcW w:w="7371" w:type="dxa"/>
          </w:tcPr>
          <w:p w14:paraId="37C59095" w14:textId="77777777" w:rsidR="00D34F2E" w:rsidRDefault="00D34F2E" w:rsidP="00CF2E8E">
            <w:pPr>
              <w:pStyle w:val="Normal2"/>
              <w:rPr>
                <w:color w:val="auto"/>
              </w:rPr>
            </w:pPr>
            <w:r w:rsidRPr="006A37FA">
              <w:rPr>
                <w:color w:val="auto"/>
              </w:rPr>
              <w:t xml:space="preserve">If your pharmacy is signed up to provide the local </w:t>
            </w:r>
            <w:hyperlink r:id="rId21" w:history="1">
              <w:r w:rsidRPr="006A37FA">
                <w:rPr>
                  <w:rStyle w:val="Hyperlink"/>
                  <w:color w:val="auto"/>
                </w:rPr>
                <w:t>Pharmacy First</w:t>
              </w:r>
            </w:hyperlink>
            <w:r w:rsidRPr="006A37FA">
              <w:rPr>
                <w:color w:val="auto"/>
              </w:rPr>
              <w:t xml:space="preserve"> Service which includes the local PGDs for UTIs, Impetigo and mild inflammatory skin conditions</w:t>
            </w:r>
            <w:r>
              <w:rPr>
                <w:color w:val="auto"/>
              </w:rPr>
              <w:t>,</w:t>
            </w:r>
            <w:r w:rsidRPr="006A37FA">
              <w:rPr>
                <w:color w:val="auto"/>
              </w:rPr>
              <w:t xml:space="preserve"> all pharmacists </w:t>
            </w:r>
            <w:r w:rsidRPr="0079248B">
              <w:rPr>
                <w:b/>
                <w:bCs/>
                <w:color w:val="FF0000"/>
              </w:rPr>
              <w:t>(to include locums and relief pharmacists</w:t>
            </w:r>
            <w:r w:rsidRPr="006A37FA">
              <w:rPr>
                <w:b/>
                <w:bCs/>
                <w:color w:val="C0504D" w:themeColor="accent2"/>
              </w:rPr>
              <w:t>)</w:t>
            </w:r>
            <w:r w:rsidRPr="006A37FA">
              <w:rPr>
                <w:color w:val="C0504D" w:themeColor="accent2"/>
              </w:rPr>
              <w:t xml:space="preserve"> </w:t>
            </w:r>
            <w:r w:rsidRPr="006A37FA">
              <w:rPr>
                <w:color w:val="auto"/>
              </w:rPr>
              <w:t xml:space="preserve">are expected to provide the service.  You may </w:t>
            </w:r>
            <w:r w:rsidR="00CF2E8E">
              <w:rPr>
                <w:color w:val="auto"/>
              </w:rPr>
              <w:t xml:space="preserve">also </w:t>
            </w:r>
            <w:r w:rsidRPr="006A37FA">
              <w:rPr>
                <w:color w:val="auto"/>
              </w:rPr>
              <w:t>receive GP CPCS referrals for UTIs which is a positive step forward for patients and your pharmacy.</w:t>
            </w:r>
          </w:p>
          <w:p w14:paraId="42E1FE1D" w14:textId="77777777" w:rsidR="00CF2E8E" w:rsidRDefault="00CF2E8E" w:rsidP="00CF2E8E">
            <w:pPr>
              <w:pStyle w:val="Normal2"/>
              <w:rPr>
                <w:color w:val="auto"/>
              </w:rPr>
            </w:pPr>
          </w:p>
          <w:p w14:paraId="5771AF7F" w14:textId="569549EA" w:rsidR="00CF2E8E" w:rsidRPr="00F6330D" w:rsidRDefault="00390719" w:rsidP="00CF2E8E">
            <w:pPr>
              <w:pStyle w:val="Normal2"/>
              <w:rPr>
                <w:rFonts w:eastAsia="Times New Roman" w:cstheme="minorHAnsi"/>
              </w:rPr>
            </w:pPr>
            <w:r>
              <w:rPr>
                <w:color w:val="auto"/>
              </w:rPr>
              <w:t xml:space="preserve">Details of the service </w:t>
            </w:r>
            <w:r w:rsidR="000A7099">
              <w:rPr>
                <w:color w:val="auto"/>
              </w:rPr>
              <w:t xml:space="preserve">can be found on the One Devon website </w:t>
            </w:r>
            <w:r w:rsidR="00CF2E8E" w:rsidRPr="00CF2E8E">
              <w:rPr>
                <w:color w:val="auto"/>
              </w:rPr>
              <w:t>https://onedevon.org.uk/downloads/pharmacy-first/</w:t>
            </w:r>
          </w:p>
        </w:tc>
        <w:tc>
          <w:tcPr>
            <w:tcW w:w="850" w:type="dxa"/>
          </w:tcPr>
          <w:p w14:paraId="3F6670B5" w14:textId="77777777" w:rsidR="00D34F2E" w:rsidRPr="004A0E59" w:rsidRDefault="00D34F2E" w:rsidP="00D34F2E">
            <w:pPr>
              <w:spacing w:after="120"/>
              <w:rPr>
                <w:b/>
                <w:color w:val="0070C0"/>
                <w:sz w:val="24"/>
                <w:szCs w:val="24"/>
              </w:rPr>
            </w:pPr>
          </w:p>
        </w:tc>
      </w:tr>
      <w:tr w:rsidR="00D34F2E" w:rsidRPr="004A0E59" w14:paraId="0D4BD333" w14:textId="77777777" w:rsidTr="00777E82">
        <w:tc>
          <w:tcPr>
            <w:tcW w:w="2694" w:type="dxa"/>
          </w:tcPr>
          <w:p w14:paraId="151309C6" w14:textId="323D7F62" w:rsidR="00D34F2E" w:rsidRDefault="00D34F2E" w:rsidP="00D34F2E">
            <w:pPr>
              <w:spacing w:after="120"/>
              <w:rPr>
                <w:b/>
                <w:color w:val="0070C0"/>
                <w:sz w:val="24"/>
                <w:szCs w:val="24"/>
              </w:rPr>
            </w:pPr>
            <w:r>
              <w:rPr>
                <w:b/>
                <w:color w:val="0070C0"/>
                <w:sz w:val="24"/>
                <w:szCs w:val="24"/>
              </w:rPr>
              <w:t>PharmOutcomes access</w:t>
            </w:r>
          </w:p>
        </w:tc>
        <w:tc>
          <w:tcPr>
            <w:tcW w:w="7371" w:type="dxa"/>
          </w:tcPr>
          <w:p w14:paraId="166AB724" w14:textId="42074C4B" w:rsidR="00D34F2E" w:rsidRPr="00AF36B1" w:rsidRDefault="00D34F2E" w:rsidP="00D34F2E">
            <w:pPr>
              <w:pStyle w:val="Heading2"/>
              <w:rPr>
                <w:rFonts w:asciiTheme="minorHAnsi" w:hAnsiTheme="minorHAnsi" w:cstheme="minorHAnsi"/>
                <w:color w:val="auto"/>
                <w:sz w:val="22"/>
                <w:szCs w:val="22"/>
              </w:rPr>
            </w:pPr>
            <w:r w:rsidRPr="00AF36B1">
              <w:rPr>
                <w:rFonts w:asciiTheme="minorHAnsi" w:hAnsiTheme="minorHAnsi" w:cstheme="minorHAnsi"/>
                <w:color w:val="auto"/>
                <w:sz w:val="22"/>
                <w:szCs w:val="22"/>
              </w:rPr>
              <w:t xml:space="preserve">Check that pharmacy staff have access to PharmOutcomes during all opening times, </w:t>
            </w:r>
            <w:r w:rsidRPr="00AF36B1">
              <w:rPr>
                <w:rFonts w:asciiTheme="minorHAnsi" w:hAnsiTheme="minorHAnsi" w:cstheme="minorHAnsi"/>
                <w:b/>
                <w:bCs/>
                <w:color w:val="C00000"/>
                <w:sz w:val="22"/>
                <w:szCs w:val="22"/>
              </w:rPr>
              <w:t>especially when locums are on duty;</w:t>
            </w:r>
            <w:r w:rsidRPr="00AF36B1">
              <w:rPr>
                <w:rFonts w:asciiTheme="minorHAnsi" w:hAnsiTheme="minorHAnsi" w:cstheme="minorHAnsi"/>
                <w:color w:val="C00000"/>
                <w:sz w:val="22"/>
                <w:szCs w:val="22"/>
              </w:rPr>
              <w:t xml:space="preserve"> </w:t>
            </w:r>
            <w:r w:rsidRPr="00AF36B1">
              <w:rPr>
                <w:rFonts w:asciiTheme="minorHAnsi" w:hAnsiTheme="minorHAnsi" w:cstheme="minorHAnsi"/>
                <w:color w:val="auto"/>
                <w:sz w:val="22"/>
                <w:szCs w:val="22"/>
              </w:rPr>
              <w:t xml:space="preserve">set-up additional accounts if needed.  PharmOutcomes </w:t>
            </w:r>
            <w:r w:rsidRPr="00E07413">
              <w:rPr>
                <w:rFonts w:asciiTheme="minorHAnsi" w:hAnsiTheme="minorHAnsi" w:cstheme="minorHAnsi"/>
                <w:b/>
                <w:bCs/>
                <w:color w:val="FF0000"/>
                <w:sz w:val="22"/>
                <w:szCs w:val="22"/>
              </w:rPr>
              <w:t>must</w:t>
            </w:r>
            <w:r>
              <w:rPr>
                <w:rFonts w:asciiTheme="minorHAnsi" w:hAnsiTheme="minorHAnsi" w:cstheme="minorHAnsi"/>
                <w:color w:val="auto"/>
                <w:sz w:val="22"/>
                <w:szCs w:val="22"/>
              </w:rPr>
              <w:t xml:space="preserve"> be </w:t>
            </w:r>
            <w:r w:rsidRPr="00AF36B1">
              <w:rPr>
                <w:rFonts w:asciiTheme="minorHAnsi" w:hAnsiTheme="minorHAnsi" w:cstheme="minorHAnsi"/>
                <w:color w:val="auto"/>
                <w:sz w:val="22"/>
                <w:szCs w:val="22"/>
              </w:rPr>
              <w:t xml:space="preserve">checked regularly throughout the day and referrals </w:t>
            </w:r>
            <w:r>
              <w:rPr>
                <w:rFonts w:asciiTheme="minorHAnsi" w:hAnsiTheme="minorHAnsi" w:cstheme="minorHAnsi"/>
                <w:color w:val="auto"/>
                <w:sz w:val="22"/>
                <w:szCs w:val="22"/>
              </w:rPr>
              <w:t>and messages received actioned.</w:t>
            </w:r>
          </w:p>
        </w:tc>
        <w:tc>
          <w:tcPr>
            <w:tcW w:w="850" w:type="dxa"/>
          </w:tcPr>
          <w:p w14:paraId="17009B20" w14:textId="77777777" w:rsidR="00D34F2E" w:rsidRPr="004A0E59" w:rsidRDefault="00D34F2E" w:rsidP="00D34F2E">
            <w:pPr>
              <w:spacing w:after="120"/>
              <w:rPr>
                <w:b/>
                <w:color w:val="0070C0"/>
                <w:sz w:val="24"/>
                <w:szCs w:val="24"/>
              </w:rPr>
            </w:pPr>
          </w:p>
        </w:tc>
      </w:tr>
      <w:tr w:rsidR="00D34F2E" w:rsidRPr="004A0E59" w14:paraId="7C7F9A1E" w14:textId="77777777" w:rsidTr="00390719">
        <w:trPr>
          <w:trHeight w:val="588"/>
        </w:trPr>
        <w:tc>
          <w:tcPr>
            <w:tcW w:w="2694" w:type="dxa"/>
          </w:tcPr>
          <w:p w14:paraId="25970C3B" w14:textId="078F8618" w:rsidR="00D34F2E" w:rsidRPr="004A0E59" w:rsidRDefault="00D34F2E" w:rsidP="00D34F2E">
            <w:pPr>
              <w:spacing w:after="120"/>
              <w:rPr>
                <w:b/>
                <w:color w:val="0070C0"/>
                <w:sz w:val="24"/>
                <w:szCs w:val="24"/>
              </w:rPr>
            </w:pPr>
            <w:r>
              <w:rPr>
                <w:b/>
                <w:color w:val="0070C0"/>
                <w:sz w:val="24"/>
                <w:szCs w:val="24"/>
              </w:rPr>
              <w:t>LPC mailing list</w:t>
            </w:r>
          </w:p>
        </w:tc>
        <w:tc>
          <w:tcPr>
            <w:tcW w:w="7371" w:type="dxa"/>
          </w:tcPr>
          <w:p w14:paraId="2EBCF3B9" w14:textId="01E4E1F7" w:rsidR="00D34F2E" w:rsidRPr="004A0E59" w:rsidRDefault="00D34F2E" w:rsidP="00D34F2E">
            <w:pPr>
              <w:rPr>
                <w:sz w:val="24"/>
                <w:szCs w:val="24"/>
              </w:rPr>
            </w:pPr>
            <w:r>
              <w:t xml:space="preserve">Encourage locums to join the LPC mailing list to ensure they are up to date with changes. Visit </w:t>
            </w:r>
            <w:hyperlink r:id="rId22" w:history="1">
              <w:r w:rsidRPr="00811A76">
                <w:rPr>
                  <w:rStyle w:val="Hyperlink"/>
                </w:rPr>
                <w:t>LPC website</w:t>
              </w:r>
            </w:hyperlink>
            <w:r>
              <w:t xml:space="preserve"> or see below for sign up.</w:t>
            </w:r>
          </w:p>
        </w:tc>
        <w:tc>
          <w:tcPr>
            <w:tcW w:w="850" w:type="dxa"/>
          </w:tcPr>
          <w:p w14:paraId="21DED434" w14:textId="77777777" w:rsidR="00D34F2E" w:rsidRPr="004A0E59" w:rsidRDefault="00D34F2E" w:rsidP="00D34F2E">
            <w:pPr>
              <w:spacing w:after="120"/>
              <w:rPr>
                <w:b/>
                <w:sz w:val="24"/>
                <w:szCs w:val="24"/>
              </w:rPr>
            </w:pPr>
          </w:p>
        </w:tc>
      </w:tr>
    </w:tbl>
    <w:p w14:paraId="4A38DA00" w14:textId="3D5C8D5D" w:rsidR="00A6584F" w:rsidRDefault="003F1267" w:rsidP="00BB5711">
      <w:pPr>
        <w:spacing w:before="120" w:after="80"/>
        <w:rPr>
          <w:b/>
          <w:i/>
          <w:iCs/>
          <w:color w:val="0070C0"/>
          <w:sz w:val="20"/>
          <w:szCs w:val="20"/>
        </w:rPr>
      </w:pPr>
      <w:r w:rsidRPr="00811A76">
        <w:rPr>
          <w:b/>
          <w:i/>
          <w:iCs/>
          <w:color w:val="0070C0"/>
          <w:sz w:val="20"/>
          <w:szCs w:val="20"/>
        </w:rPr>
        <w:t>Disclaimer:  This guidance has been produced by Devon LPC after reviewing all the information available to us</w:t>
      </w:r>
      <w:r w:rsidR="002F7393" w:rsidRPr="00811A76">
        <w:rPr>
          <w:b/>
          <w:i/>
          <w:iCs/>
          <w:color w:val="0070C0"/>
          <w:sz w:val="20"/>
          <w:szCs w:val="20"/>
        </w:rPr>
        <w:t xml:space="preserve">. </w:t>
      </w:r>
      <w:r w:rsidRPr="00811A76">
        <w:rPr>
          <w:b/>
          <w:i/>
          <w:iCs/>
          <w:color w:val="0070C0"/>
          <w:sz w:val="20"/>
          <w:szCs w:val="20"/>
        </w:rPr>
        <w:t xml:space="preserve">Every care has been taken in completion of the tracker, but no responsibility can be accepted for any error or consequence of such an error. </w:t>
      </w:r>
    </w:p>
    <w:p w14:paraId="614D4D10" w14:textId="6BE5AE9C" w:rsidR="00831121" w:rsidRPr="00A6584F" w:rsidRDefault="00AD358C" w:rsidP="00BB5711">
      <w:pPr>
        <w:spacing w:before="120" w:after="80"/>
        <w:rPr>
          <w:sz w:val="20"/>
          <w:szCs w:val="20"/>
        </w:rPr>
      </w:pPr>
      <w:r w:rsidRPr="00A6584F">
        <w:rPr>
          <w:b/>
          <w:bCs/>
          <w:sz w:val="20"/>
          <w:szCs w:val="20"/>
        </w:rPr>
        <w:t>Link to PSNC contractual payment tracker</w:t>
      </w:r>
      <w:r w:rsidRPr="00A6584F">
        <w:rPr>
          <w:sz w:val="20"/>
          <w:szCs w:val="20"/>
        </w:rPr>
        <w:t xml:space="preserve"> </w:t>
      </w:r>
      <w:r w:rsidR="00831121" w:rsidRPr="00A6584F">
        <w:rPr>
          <w:sz w:val="20"/>
          <w:szCs w:val="20"/>
        </w:rPr>
        <w:t>updated</w:t>
      </w:r>
      <w:r w:rsidR="000A7099">
        <w:rPr>
          <w:sz w:val="20"/>
          <w:szCs w:val="20"/>
        </w:rPr>
        <w:t xml:space="preserve"> 29</w:t>
      </w:r>
      <w:r w:rsidR="000A7099" w:rsidRPr="000A7099">
        <w:rPr>
          <w:sz w:val="20"/>
          <w:szCs w:val="20"/>
          <w:vertAlign w:val="superscript"/>
        </w:rPr>
        <w:t>th</w:t>
      </w:r>
      <w:r w:rsidR="000A7099">
        <w:rPr>
          <w:sz w:val="20"/>
          <w:szCs w:val="20"/>
        </w:rPr>
        <w:t xml:space="preserve"> March 2023</w:t>
      </w:r>
    </w:p>
    <w:p w14:paraId="10457DB4" w14:textId="77777777" w:rsidR="00811A76" w:rsidRPr="00A6584F" w:rsidRDefault="0064648F" w:rsidP="00BB5711">
      <w:pPr>
        <w:rPr>
          <w:rStyle w:val="Hyperlink"/>
          <w:sz w:val="20"/>
          <w:szCs w:val="20"/>
        </w:rPr>
      </w:pPr>
      <w:hyperlink r:id="rId23" w:history="1">
        <w:r w:rsidR="00831121" w:rsidRPr="00A6584F">
          <w:rPr>
            <w:rStyle w:val="Hyperlink"/>
            <w:sz w:val="20"/>
            <w:szCs w:val="20"/>
          </w:rPr>
          <w:t>https://psnc.org.uk/dispensing-supply/payment-accuracy/monthly-payments/payment-timetable-and-deadline-tracker/</w:t>
        </w:r>
      </w:hyperlink>
    </w:p>
    <w:p w14:paraId="09C9F949" w14:textId="2C35352B" w:rsidR="00070AA5" w:rsidRDefault="00234296" w:rsidP="00BB5711">
      <w:pPr>
        <w:rPr>
          <w:rStyle w:val="Hyperlink"/>
          <w:b/>
          <w:i/>
          <w:iCs/>
          <w:sz w:val="24"/>
          <w:szCs w:val="24"/>
        </w:rPr>
      </w:pPr>
      <w:r>
        <w:rPr>
          <w:b/>
          <w:i/>
          <w:iCs/>
          <w:color w:val="0070C0"/>
          <w:sz w:val="24"/>
          <w:szCs w:val="24"/>
        </w:rPr>
        <w:lastRenderedPageBreak/>
        <w:t>C</w:t>
      </w:r>
      <w:r w:rsidR="00A52F34" w:rsidRPr="004A0E59">
        <w:rPr>
          <w:b/>
          <w:i/>
          <w:iCs/>
          <w:color w:val="0070C0"/>
          <w:sz w:val="24"/>
          <w:szCs w:val="24"/>
        </w:rPr>
        <w:t xml:space="preserve">ontact </w:t>
      </w:r>
      <w:r>
        <w:rPr>
          <w:b/>
          <w:i/>
          <w:iCs/>
          <w:color w:val="0070C0"/>
          <w:sz w:val="24"/>
          <w:szCs w:val="24"/>
        </w:rPr>
        <w:t>details:</w:t>
      </w:r>
      <w:r w:rsidR="00A52F34" w:rsidRPr="004A0E59">
        <w:rPr>
          <w:b/>
          <w:i/>
          <w:iCs/>
          <w:color w:val="0070C0"/>
          <w:sz w:val="24"/>
          <w:szCs w:val="24"/>
        </w:rPr>
        <w:t xml:space="preserve"> email </w:t>
      </w:r>
      <w:hyperlink r:id="rId24" w:history="1">
        <w:r w:rsidR="00A52F34" w:rsidRPr="004A0E59">
          <w:rPr>
            <w:rStyle w:val="Hyperlink"/>
            <w:b/>
            <w:i/>
            <w:iCs/>
            <w:sz w:val="24"/>
            <w:szCs w:val="24"/>
          </w:rPr>
          <w:t>admin@devonlpc.org</w:t>
        </w:r>
      </w:hyperlink>
      <w:r w:rsidR="00A52F34" w:rsidRPr="004A0E59">
        <w:rPr>
          <w:b/>
          <w:i/>
          <w:iCs/>
          <w:color w:val="0070C0"/>
          <w:sz w:val="24"/>
          <w:szCs w:val="24"/>
        </w:rPr>
        <w:t xml:space="preserve"> or call on</w:t>
      </w:r>
      <w:r w:rsidR="00A52F34" w:rsidRPr="008A65A5">
        <w:rPr>
          <w:b/>
          <w:i/>
          <w:iCs/>
          <w:color w:val="A9178D"/>
          <w:sz w:val="24"/>
          <w:szCs w:val="24"/>
        </w:rPr>
        <w:t xml:space="preserve"> 0</w:t>
      </w:r>
      <w:r w:rsidR="003F1267" w:rsidRPr="008A65A5">
        <w:rPr>
          <w:b/>
          <w:i/>
          <w:iCs/>
          <w:color w:val="A9178D"/>
          <w:sz w:val="24"/>
          <w:szCs w:val="24"/>
        </w:rPr>
        <w:t>139</w:t>
      </w:r>
      <w:r w:rsidR="00B42910" w:rsidRPr="008A65A5">
        <w:rPr>
          <w:b/>
          <w:i/>
          <w:iCs/>
          <w:color w:val="A9178D"/>
          <w:sz w:val="24"/>
          <w:szCs w:val="24"/>
        </w:rPr>
        <w:t>2 719604 (NOTE NEW NUMBER)</w:t>
      </w:r>
      <w:r w:rsidR="002F7393" w:rsidRPr="008A65A5">
        <w:rPr>
          <w:b/>
          <w:i/>
          <w:iCs/>
          <w:color w:val="A9178D"/>
          <w:sz w:val="24"/>
          <w:szCs w:val="24"/>
        </w:rPr>
        <w:t>.</w:t>
      </w:r>
      <w:r w:rsidR="002F7393" w:rsidRPr="004A0E59">
        <w:rPr>
          <w:b/>
          <w:i/>
          <w:iCs/>
          <w:color w:val="0070C0"/>
          <w:sz w:val="24"/>
          <w:szCs w:val="24"/>
        </w:rPr>
        <w:t xml:space="preserve"> </w:t>
      </w:r>
      <w:r w:rsidR="00A52F34" w:rsidRPr="004A0E59">
        <w:rPr>
          <w:b/>
          <w:i/>
          <w:iCs/>
          <w:color w:val="0070C0"/>
          <w:sz w:val="24"/>
          <w:szCs w:val="24"/>
        </w:rPr>
        <w:t xml:space="preserve">Direct message on Twitter @DevonLPC or visit our website </w:t>
      </w:r>
      <w:hyperlink r:id="rId25" w:history="1">
        <w:r w:rsidR="00A52F34" w:rsidRPr="004A0E59">
          <w:rPr>
            <w:rStyle w:val="Hyperlink"/>
            <w:b/>
            <w:i/>
            <w:iCs/>
            <w:sz w:val="24"/>
            <w:szCs w:val="24"/>
          </w:rPr>
          <w:t>https: www.devonlpc.org</w:t>
        </w:r>
      </w:hyperlink>
    </w:p>
    <w:sectPr w:rsidR="00070AA5" w:rsidSect="008C4908">
      <w:headerReference w:type="default" r:id="rId26"/>
      <w:footerReference w:type="default" r:id="rId27"/>
      <w:pgSz w:w="11906" w:h="16838"/>
      <w:pgMar w:top="678" w:right="709" w:bottom="1440"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C0A6" w14:textId="77777777" w:rsidR="00B56FD0" w:rsidRDefault="00B56FD0" w:rsidP="00CB1004">
      <w:pPr>
        <w:spacing w:after="0" w:line="240" w:lineRule="auto"/>
      </w:pPr>
      <w:r>
        <w:separator/>
      </w:r>
    </w:p>
  </w:endnote>
  <w:endnote w:type="continuationSeparator" w:id="0">
    <w:p w14:paraId="27A9B12F" w14:textId="77777777" w:rsidR="00B56FD0" w:rsidRDefault="00B56FD0" w:rsidP="00CB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60990"/>
      <w:docPartObj>
        <w:docPartGallery w:val="Page Numbers (Bottom of Page)"/>
        <w:docPartUnique/>
      </w:docPartObj>
    </w:sdtPr>
    <w:sdtEndPr/>
    <w:sdtContent>
      <w:sdt>
        <w:sdtPr>
          <w:id w:val="98381352"/>
          <w:docPartObj>
            <w:docPartGallery w:val="Page Numbers (Top of Page)"/>
            <w:docPartUnique/>
          </w:docPartObj>
        </w:sdtPr>
        <w:sdtEndPr/>
        <w:sdtContent>
          <w:p w14:paraId="386EC525" w14:textId="77777777" w:rsidR="009151F7" w:rsidRDefault="009151F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48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485A">
              <w:rPr>
                <w:b/>
                <w:bCs/>
                <w:noProof/>
              </w:rPr>
              <w:t>3</w:t>
            </w:r>
            <w:r>
              <w:rPr>
                <w:b/>
                <w:bCs/>
                <w:sz w:val="24"/>
                <w:szCs w:val="24"/>
              </w:rPr>
              <w:fldChar w:fldCharType="end"/>
            </w:r>
          </w:p>
        </w:sdtContent>
      </w:sdt>
    </w:sdtContent>
  </w:sdt>
  <w:p w14:paraId="0C8DDFCE" w14:textId="77777777" w:rsidR="009151F7" w:rsidRDefault="0091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4AD0" w14:textId="77777777" w:rsidR="00B56FD0" w:rsidRDefault="00B56FD0" w:rsidP="00CB1004">
      <w:pPr>
        <w:spacing w:after="0" w:line="240" w:lineRule="auto"/>
      </w:pPr>
      <w:r>
        <w:separator/>
      </w:r>
    </w:p>
  </w:footnote>
  <w:footnote w:type="continuationSeparator" w:id="0">
    <w:p w14:paraId="6486CFC8" w14:textId="77777777" w:rsidR="00B56FD0" w:rsidRDefault="00B56FD0" w:rsidP="00CB1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14A4" w14:textId="3F53C369" w:rsidR="00CB1004" w:rsidRDefault="00CB1004">
    <w:pPr>
      <w:pStyle w:val="Header"/>
    </w:pPr>
    <w:r>
      <w:rPr>
        <w:noProof/>
        <w:lang w:eastAsia="en-GB"/>
      </w:rPr>
      <w:drawing>
        <wp:inline distT="0" distB="0" distL="0" distR="0" wp14:anchorId="7D454E2C" wp14:editId="66D4F4C7">
          <wp:extent cx="1323810" cy="5047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n LPC Logo Twitter.png"/>
                  <pic:cNvPicPr/>
                </pic:nvPicPr>
                <pic:blipFill>
                  <a:blip r:embed="rId1">
                    <a:extLst>
                      <a:ext uri="{28A0092B-C50C-407E-A947-70E740481C1C}">
                        <a14:useLocalDpi xmlns:a14="http://schemas.microsoft.com/office/drawing/2010/main" val="0"/>
                      </a:ext>
                    </a:extLst>
                  </a:blip>
                  <a:stretch>
                    <a:fillRect/>
                  </a:stretch>
                </pic:blipFill>
                <pic:spPr>
                  <a:xfrm>
                    <a:off x="0" y="0"/>
                    <a:ext cx="1323810" cy="504762"/>
                  </a:xfrm>
                  <a:prstGeom prst="rect">
                    <a:avLst/>
                  </a:prstGeom>
                </pic:spPr>
              </pic:pic>
            </a:graphicData>
          </a:graphic>
        </wp:inline>
      </w:drawing>
    </w:r>
    <w:r>
      <w:t xml:space="preserve">                                                                                                        </w:t>
    </w:r>
    <w:r w:rsidR="003C1B99">
      <w:rPr>
        <w:noProof/>
        <w:lang w:eastAsia="en-GB"/>
      </w:rPr>
      <w:drawing>
        <wp:inline distT="0" distB="0" distL="0" distR="0" wp14:anchorId="0B7C59E2" wp14:editId="3C90DDA9">
          <wp:extent cx="988828" cy="548261"/>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_logo_colour_cropped.jpg"/>
                  <pic:cNvPicPr/>
                </pic:nvPicPr>
                <pic:blipFill>
                  <a:blip r:embed="rId2">
                    <a:extLst>
                      <a:ext uri="{28A0092B-C50C-407E-A947-70E740481C1C}">
                        <a14:useLocalDpi xmlns:a14="http://schemas.microsoft.com/office/drawing/2010/main" val="0"/>
                      </a:ext>
                    </a:extLst>
                  </a:blip>
                  <a:stretch>
                    <a:fillRect/>
                  </a:stretch>
                </pic:blipFill>
                <pic:spPr>
                  <a:xfrm>
                    <a:off x="0" y="0"/>
                    <a:ext cx="995316" cy="551858"/>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81160E"/>
    <w:multiLevelType w:val="hybridMultilevel"/>
    <w:tmpl w:val="DE1DA9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7DA2C8"/>
    <w:multiLevelType w:val="hybridMultilevel"/>
    <w:tmpl w:val="E3A905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6137E1"/>
    <w:multiLevelType w:val="multilevel"/>
    <w:tmpl w:val="D0FCD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13EE1"/>
    <w:multiLevelType w:val="hybridMultilevel"/>
    <w:tmpl w:val="0164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10EDB"/>
    <w:multiLevelType w:val="hybridMultilevel"/>
    <w:tmpl w:val="33DE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EB59D"/>
    <w:multiLevelType w:val="hybridMultilevel"/>
    <w:tmpl w:val="F79B76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1A69E5"/>
    <w:multiLevelType w:val="hybridMultilevel"/>
    <w:tmpl w:val="85C0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77640"/>
    <w:multiLevelType w:val="hybridMultilevel"/>
    <w:tmpl w:val="91BA29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EB95A64"/>
    <w:multiLevelType w:val="hybridMultilevel"/>
    <w:tmpl w:val="F8AA2802"/>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39510B"/>
    <w:multiLevelType w:val="hybridMultilevel"/>
    <w:tmpl w:val="CDAE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429F0"/>
    <w:multiLevelType w:val="multilevel"/>
    <w:tmpl w:val="2B20E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F53E03"/>
    <w:multiLevelType w:val="hybridMultilevel"/>
    <w:tmpl w:val="879CD87A"/>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C4C3A"/>
    <w:multiLevelType w:val="hybridMultilevel"/>
    <w:tmpl w:val="17D8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61C56"/>
    <w:multiLevelType w:val="hybridMultilevel"/>
    <w:tmpl w:val="E782247E"/>
    <w:lvl w:ilvl="0" w:tplc="4204E048">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542CC"/>
    <w:multiLevelType w:val="hybridMultilevel"/>
    <w:tmpl w:val="790E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CC2CC"/>
    <w:multiLevelType w:val="hybridMultilevel"/>
    <w:tmpl w:val="F3CF29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9CF6F3E"/>
    <w:multiLevelType w:val="multilevel"/>
    <w:tmpl w:val="D4BC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63C71"/>
    <w:multiLevelType w:val="hybridMultilevel"/>
    <w:tmpl w:val="C9DA4B80"/>
    <w:lvl w:ilvl="0" w:tplc="69B0E034">
      <w:start w:val="1"/>
      <w:numFmt w:val="decimal"/>
      <w:lvlText w:val="%1."/>
      <w:lvlJc w:val="left"/>
      <w:pPr>
        <w:ind w:left="360" w:hanging="360"/>
      </w:pPr>
      <w:rPr>
        <w:rFonts w:ascii="Arial" w:hAnsi="Arial" w:cs="Arial" w:hint="default"/>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B0A228E"/>
    <w:multiLevelType w:val="multilevel"/>
    <w:tmpl w:val="C5B0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9D63C3"/>
    <w:multiLevelType w:val="hybridMultilevel"/>
    <w:tmpl w:val="346A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61BA9"/>
    <w:multiLevelType w:val="multilevel"/>
    <w:tmpl w:val="A12A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C0EE7"/>
    <w:multiLevelType w:val="hybridMultilevel"/>
    <w:tmpl w:val="5AB2F2B8"/>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4791913"/>
    <w:multiLevelType w:val="hybridMultilevel"/>
    <w:tmpl w:val="5978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C90E4"/>
    <w:multiLevelType w:val="hybridMultilevel"/>
    <w:tmpl w:val="00283C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4D27C4A"/>
    <w:multiLevelType w:val="hybridMultilevel"/>
    <w:tmpl w:val="F6687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6706812"/>
    <w:multiLevelType w:val="hybridMultilevel"/>
    <w:tmpl w:val="8E8E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4537E6"/>
    <w:multiLevelType w:val="hybridMultilevel"/>
    <w:tmpl w:val="600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BE420C"/>
    <w:multiLevelType w:val="multilevel"/>
    <w:tmpl w:val="21A8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013247"/>
    <w:multiLevelType w:val="hybridMultilevel"/>
    <w:tmpl w:val="FC8C3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3BE7104"/>
    <w:multiLevelType w:val="hybridMultilevel"/>
    <w:tmpl w:val="F3D4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45FC3"/>
    <w:multiLevelType w:val="multilevel"/>
    <w:tmpl w:val="21A6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402986"/>
    <w:multiLevelType w:val="hybridMultilevel"/>
    <w:tmpl w:val="7B4A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0F7998"/>
    <w:multiLevelType w:val="hybridMultilevel"/>
    <w:tmpl w:val="FCE550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CD11533"/>
    <w:multiLevelType w:val="hybridMultilevel"/>
    <w:tmpl w:val="012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5A7DC2"/>
    <w:multiLevelType w:val="hybridMultilevel"/>
    <w:tmpl w:val="8F18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891A8E"/>
    <w:multiLevelType w:val="multilevel"/>
    <w:tmpl w:val="D9C61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250512"/>
    <w:multiLevelType w:val="hybridMultilevel"/>
    <w:tmpl w:val="4504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7D207A"/>
    <w:multiLevelType w:val="multilevel"/>
    <w:tmpl w:val="3EEA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7D560C"/>
    <w:multiLevelType w:val="multilevel"/>
    <w:tmpl w:val="C8A4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575E08"/>
    <w:multiLevelType w:val="multilevel"/>
    <w:tmpl w:val="524A5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8E5075"/>
    <w:multiLevelType w:val="hybridMultilevel"/>
    <w:tmpl w:val="C224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A339B6"/>
    <w:multiLevelType w:val="hybridMultilevel"/>
    <w:tmpl w:val="52D2A428"/>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65313B"/>
    <w:multiLevelType w:val="multilevel"/>
    <w:tmpl w:val="B3CC1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6A152F"/>
    <w:multiLevelType w:val="hybridMultilevel"/>
    <w:tmpl w:val="BB7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379522">
    <w:abstractNumId w:val="33"/>
  </w:num>
  <w:num w:numId="2" w16cid:durableId="819344549">
    <w:abstractNumId w:val="6"/>
  </w:num>
  <w:num w:numId="3" w16cid:durableId="1816874017">
    <w:abstractNumId w:val="22"/>
  </w:num>
  <w:num w:numId="4" w16cid:durableId="611865182">
    <w:abstractNumId w:val="18"/>
  </w:num>
  <w:num w:numId="5" w16cid:durableId="1754275529">
    <w:abstractNumId w:val="16"/>
  </w:num>
  <w:num w:numId="6" w16cid:durableId="620381316">
    <w:abstractNumId w:val="13"/>
  </w:num>
  <w:num w:numId="7" w16cid:durableId="1593510269">
    <w:abstractNumId w:val="5"/>
  </w:num>
  <w:num w:numId="8" w16cid:durableId="1811165446">
    <w:abstractNumId w:val="40"/>
  </w:num>
  <w:num w:numId="9" w16cid:durableId="1175069056">
    <w:abstractNumId w:val="1"/>
  </w:num>
  <w:num w:numId="10" w16cid:durableId="1242644152">
    <w:abstractNumId w:val="26"/>
  </w:num>
  <w:num w:numId="11" w16cid:durableId="805515599">
    <w:abstractNumId w:val="36"/>
  </w:num>
  <w:num w:numId="12" w16cid:durableId="1272785236">
    <w:abstractNumId w:val="0"/>
  </w:num>
  <w:num w:numId="13" w16cid:durableId="873074463">
    <w:abstractNumId w:val="4"/>
  </w:num>
  <w:num w:numId="14" w16cid:durableId="1109005849">
    <w:abstractNumId w:val="9"/>
  </w:num>
  <w:num w:numId="15" w16cid:durableId="9280747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8246550">
    <w:abstractNumId w:val="17"/>
  </w:num>
  <w:num w:numId="17" w16cid:durableId="150871108">
    <w:abstractNumId w:val="8"/>
  </w:num>
  <w:num w:numId="18" w16cid:durableId="1382244698">
    <w:abstractNumId w:val="8"/>
  </w:num>
  <w:num w:numId="19" w16cid:durableId="1659193129">
    <w:abstractNumId w:val="11"/>
  </w:num>
  <w:num w:numId="20" w16cid:durableId="792476771">
    <w:abstractNumId w:val="21"/>
  </w:num>
  <w:num w:numId="21" w16cid:durableId="2957243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4303055">
    <w:abstractNumId w:val="41"/>
  </w:num>
  <w:num w:numId="23" w16cid:durableId="788015884">
    <w:abstractNumId w:val="20"/>
  </w:num>
  <w:num w:numId="24" w16cid:durableId="1366322262">
    <w:abstractNumId w:val="32"/>
  </w:num>
  <w:num w:numId="25" w16cid:durableId="1817527977">
    <w:abstractNumId w:val="31"/>
  </w:num>
  <w:num w:numId="26" w16cid:durableId="1897232318">
    <w:abstractNumId w:val="23"/>
  </w:num>
  <w:num w:numId="27" w16cid:durableId="1576084929">
    <w:abstractNumId w:val="39"/>
  </w:num>
  <w:num w:numId="28" w16cid:durableId="560361563">
    <w:abstractNumId w:val="25"/>
  </w:num>
  <w:num w:numId="29" w16cid:durableId="383410533">
    <w:abstractNumId w:val="15"/>
  </w:num>
  <w:num w:numId="30" w16cid:durableId="1431468044">
    <w:abstractNumId w:val="43"/>
  </w:num>
  <w:num w:numId="31" w16cid:durableId="132986592">
    <w:abstractNumId w:val="10"/>
  </w:num>
  <w:num w:numId="32" w16cid:durableId="1377390093">
    <w:abstractNumId w:val="2"/>
  </w:num>
  <w:num w:numId="33" w16cid:durableId="376856124">
    <w:abstractNumId w:val="35"/>
  </w:num>
  <w:num w:numId="34" w16cid:durableId="1206602709">
    <w:abstractNumId w:val="19"/>
  </w:num>
  <w:num w:numId="35" w16cid:durableId="1512718757">
    <w:abstractNumId w:val="7"/>
  </w:num>
  <w:num w:numId="36" w16cid:durableId="19848452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8403440">
    <w:abstractNumId w:val="12"/>
  </w:num>
  <w:num w:numId="38" w16cid:durableId="2002347282">
    <w:abstractNumId w:val="14"/>
  </w:num>
  <w:num w:numId="39" w16cid:durableId="906692500">
    <w:abstractNumId w:val="34"/>
  </w:num>
  <w:num w:numId="40" w16cid:durableId="1423985423">
    <w:abstractNumId w:val="29"/>
  </w:num>
  <w:num w:numId="41" w16cid:durableId="402146526">
    <w:abstractNumId w:val="30"/>
  </w:num>
  <w:num w:numId="42" w16cid:durableId="1275400799">
    <w:abstractNumId w:val="3"/>
  </w:num>
  <w:num w:numId="43" w16cid:durableId="83721553">
    <w:abstractNumId w:val="38"/>
  </w:num>
  <w:num w:numId="44" w16cid:durableId="72316329">
    <w:abstractNumId w:val="37"/>
  </w:num>
  <w:num w:numId="45" w16cid:durableId="684207148">
    <w:abstractNumId w:val="27"/>
  </w:num>
  <w:num w:numId="46" w16cid:durableId="26812352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04"/>
    <w:rsid w:val="00013279"/>
    <w:rsid w:val="00017664"/>
    <w:rsid w:val="00024957"/>
    <w:rsid w:val="000373F2"/>
    <w:rsid w:val="000479BA"/>
    <w:rsid w:val="00064312"/>
    <w:rsid w:val="00070AA5"/>
    <w:rsid w:val="00085C5F"/>
    <w:rsid w:val="000A143C"/>
    <w:rsid w:val="000A46DE"/>
    <w:rsid w:val="000A643C"/>
    <w:rsid w:val="000A7099"/>
    <w:rsid w:val="000B3F89"/>
    <w:rsid w:val="000D6F0E"/>
    <w:rsid w:val="000E1CF0"/>
    <w:rsid w:val="000F499A"/>
    <w:rsid w:val="00102E2D"/>
    <w:rsid w:val="0010736F"/>
    <w:rsid w:val="00113A7A"/>
    <w:rsid w:val="00120AE9"/>
    <w:rsid w:val="0012667E"/>
    <w:rsid w:val="0013044B"/>
    <w:rsid w:val="0014274C"/>
    <w:rsid w:val="0014349E"/>
    <w:rsid w:val="00144221"/>
    <w:rsid w:val="00146F58"/>
    <w:rsid w:val="001508CB"/>
    <w:rsid w:val="0015357B"/>
    <w:rsid w:val="0015594C"/>
    <w:rsid w:val="0016628A"/>
    <w:rsid w:val="001663A7"/>
    <w:rsid w:val="00166D02"/>
    <w:rsid w:val="00181B04"/>
    <w:rsid w:val="00197825"/>
    <w:rsid w:val="001A6236"/>
    <w:rsid w:val="001B7A07"/>
    <w:rsid w:val="001C621D"/>
    <w:rsid w:val="001D061C"/>
    <w:rsid w:val="001D5420"/>
    <w:rsid w:val="001E7DC1"/>
    <w:rsid w:val="001F539E"/>
    <w:rsid w:val="001F5DD9"/>
    <w:rsid w:val="00204B86"/>
    <w:rsid w:val="002105E5"/>
    <w:rsid w:val="0021293E"/>
    <w:rsid w:val="00212C5E"/>
    <w:rsid w:val="0021339C"/>
    <w:rsid w:val="00216FCB"/>
    <w:rsid w:val="00221573"/>
    <w:rsid w:val="00234296"/>
    <w:rsid w:val="002503CF"/>
    <w:rsid w:val="002537A2"/>
    <w:rsid w:val="002662EB"/>
    <w:rsid w:val="00267A0E"/>
    <w:rsid w:val="00267CBB"/>
    <w:rsid w:val="00272EBB"/>
    <w:rsid w:val="002A03DA"/>
    <w:rsid w:val="002A21AD"/>
    <w:rsid w:val="002A3BD2"/>
    <w:rsid w:val="002A4954"/>
    <w:rsid w:val="002B326E"/>
    <w:rsid w:val="002B75D1"/>
    <w:rsid w:val="002C4B60"/>
    <w:rsid w:val="002C4CFF"/>
    <w:rsid w:val="002E288B"/>
    <w:rsid w:val="002E431C"/>
    <w:rsid w:val="002F039E"/>
    <w:rsid w:val="002F66E4"/>
    <w:rsid w:val="002F7393"/>
    <w:rsid w:val="003165D9"/>
    <w:rsid w:val="0033069F"/>
    <w:rsid w:val="003323C4"/>
    <w:rsid w:val="0034031E"/>
    <w:rsid w:val="003638EE"/>
    <w:rsid w:val="00371405"/>
    <w:rsid w:val="0038036B"/>
    <w:rsid w:val="00381355"/>
    <w:rsid w:val="00381423"/>
    <w:rsid w:val="00383844"/>
    <w:rsid w:val="003853A1"/>
    <w:rsid w:val="00385F66"/>
    <w:rsid w:val="00386031"/>
    <w:rsid w:val="00390719"/>
    <w:rsid w:val="00392799"/>
    <w:rsid w:val="00394AFF"/>
    <w:rsid w:val="00396689"/>
    <w:rsid w:val="00396AF1"/>
    <w:rsid w:val="00396E65"/>
    <w:rsid w:val="003A019C"/>
    <w:rsid w:val="003A2B0A"/>
    <w:rsid w:val="003B0F64"/>
    <w:rsid w:val="003B2D7B"/>
    <w:rsid w:val="003B50EA"/>
    <w:rsid w:val="003B728F"/>
    <w:rsid w:val="003C1B99"/>
    <w:rsid w:val="003D29FF"/>
    <w:rsid w:val="003E2DD0"/>
    <w:rsid w:val="003F0B21"/>
    <w:rsid w:val="003F1267"/>
    <w:rsid w:val="003F26BD"/>
    <w:rsid w:val="004019C9"/>
    <w:rsid w:val="00404270"/>
    <w:rsid w:val="00415FE4"/>
    <w:rsid w:val="0041659B"/>
    <w:rsid w:val="004255AB"/>
    <w:rsid w:val="00435AC0"/>
    <w:rsid w:val="0044030D"/>
    <w:rsid w:val="00442342"/>
    <w:rsid w:val="004501CA"/>
    <w:rsid w:val="00456F58"/>
    <w:rsid w:val="004661F3"/>
    <w:rsid w:val="00466691"/>
    <w:rsid w:val="00483559"/>
    <w:rsid w:val="00486DCE"/>
    <w:rsid w:val="004979C6"/>
    <w:rsid w:val="004A0E59"/>
    <w:rsid w:val="004A493D"/>
    <w:rsid w:val="004B074F"/>
    <w:rsid w:val="004B3FFD"/>
    <w:rsid w:val="004C6249"/>
    <w:rsid w:val="004D0793"/>
    <w:rsid w:val="004D33A7"/>
    <w:rsid w:val="004E3F4E"/>
    <w:rsid w:val="004E4A1C"/>
    <w:rsid w:val="004F4617"/>
    <w:rsid w:val="004F5F2D"/>
    <w:rsid w:val="004F6C80"/>
    <w:rsid w:val="004F7DA2"/>
    <w:rsid w:val="005002F0"/>
    <w:rsid w:val="00507638"/>
    <w:rsid w:val="00511A33"/>
    <w:rsid w:val="005163CC"/>
    <w:rsid w:val="0052606B"/>
    <w:rsid w:val="00535C9A"/>
    <w:rsid w:val="00543171"/>
    <w:rsid w:val="005440C7"/>
    <w:rsid w:val="005519B3"/>
    <w:rsid w:val="00566C53"/>
    <w:rsid w:val="00573694"/>
    <w:rsid w:val="00593181"/>
    <w:rsid w:val="005A0DFF"/>
    <w:rsid w:val="005A23AE"/>
    <w:rsid w:val="005A4C94"/>
    <w:rsid w:val="005A6A0D"/>
    <w:rsid w:val="005C07A4"/>
    <w:rsid w:val="005C75EF"/>
    <w:rsid w:val="005D3133"/>
    <w:rsid w:val="005D3E05"/>
    <w:rsid w:val="005D3F91"/>
    <w:rsid w:val="005E6E74"/>
    <w:rsid w:val="005E7427"/>
    <w:rsid w:val="005F4979"/>
    <w:rsid w:val="005F4D62"/>
    <w:rsid w:val="00601EC3"/>
    <w:rsid w:val="0060298C"/>
    <w:rsid w:val="00604590"/>
    <w:rsid w:val="00613308"/>
    <w:rsid w:val="00620E45"/>
    <w:rsid w:val="00632B9B"/>
    <w:rsid w:val="0064648F"/>
    <w:rsid w:val="0065023C"/>
    <w:rsid w:val="00653163"/>
    <w:rsid w:val="0066485A"/>
    <w:rsid w:val="00674AB2"/>
    <w:rsid w:val="00680DEC"/>
    <w:rsid w:val="0068384D"/>
    <w:rsid w:val="00690077"/>
    <w:rsid w:val="006A1718"/>
    <w:rsid w:val="006A37FA"/>
    <w:rsid w:val="006C5EFD"/>
    <w:rsid w:val="006D6AB2"/>
    <w:rsid w:val="006E76CD"/>
    <w:rsid w:val="00700A05"/>
    <w:rsid w:val="00702BA8"/>
    <w:rsid w:val="00704DE1"/>
    <w:rsid w:val="0071136C"/>
    <w:rsid w:val="00715443"/>
    <w:rsid w:val="00730F75"/>
    <w:rsid w:val="00731050"/>
    <w:rsid w:val="007319D6"/>
    <w:rsid w:val="00741B3F"/>
    <w:rsid w:val="00742492"/>
    <w:rsid w:val="00743BA3"/>
    <w:rsid w:val="00750606"/>
    <w:rsid w:val="00755378"/>
    <w:rsid w:val="00756A3D"/>
    <w:rsid w:val="00756F90"/>
    <w:rsid w:val="00771502"/>
    <w:rsid w:val="007859DB"/>
    <w:rsid w:val="0079248B"/>
    <w:rsid w:val="00793B09"/>
    <w:rsid w:val="00795B06"/>
    <w:rsid w:val="00797E8E"/>
    <w:rsid w:val="007A7F7C"/>
    <w:rsid w:val="007B4D8B"/>
    <w:rsid w:val="007B59AB"/>
    <w:rsid w:val="007D2FB3"/>
    <w:rsid w:val="007D44F9"/>
    <w:rsid w:val="007F6344"/>
    <w:rsid w:val="008008D8"/>
    <w:rsid w:val="00811A76"/>
    <w:rsid w:val="008175C0"/>
    <w:rsid w:val="0082471C"/>
    <w:rsid w:val="00831121"/>
    <w:rsid w:val="00831507"/>
    <w:rsid w:val="00834A1E"/>
    <w:rsid w:val="00836C0D"/>
    <w:rsid w:val="0084669C"/>
    <w:rsid w:val="00847434"/>
    <w:rsid w:val="008537BC"/>
    <w:rsid w:val="00860581"/>
    <w:rsid w:val="008651D8"/>
    <w:rsid w:val="008670C4"/>
    <w:rsid w:val="00875977"/>
    <w:rsid w:val="00875B75"/>
    <w:rsid w:val="00881022"/>
    <w:rsid w:val="00881853"/>
    <w:rsid w:val="00885CB1"/>
    <w:rsid w:val="008863E5"/>
    <w:rsid w:val="008A65A5"/>
    <w:rsid w:val="008C4908"/>
    <w:rsid w:val="008D0D65"/>
    <w:rsid w:val="008D2C05"/>
    <w:rsid w:val="008E26B5"/>
    <w:rsid w:val="008F642F"/>
    <w:rsid w:val="0090256F"/>
    <w:rsid w:val="00902A81"/>
    <w:rsid w:val="009051D7"/>
    <w:rsid w:val="009151F7"/>
    <w:rsid w:val="009248FB"/>
    <w:rsid w:val="009318AD"/>
    <w:rsid w:val="00931FC1"/>
    <w:rsid w:val="0095085A"/>
    <w:rsid w:val="00954871"/>
    <w:rsid w:val="00960A89"/>
    <w:rsid w:val="00963E36"/>
    <w:rsid w:val="00974687"/>
    <w:rsid w:val="00987DE1"/>
    <w:rsid w:val="009900D7"/>
    <w:rsid w:val="009B1325"/>
    <w:rsid w:val="009C0281"/>
    <w:rsid w:val="009D25B0"/>
    <w:rsid w:val="009D7256"/>
    <w:rsid w:val="009F557C"/>
    <w:rsid w:val="00A0124A"/>
    <w:rsid w:val="00A141C3"/>
    <w:rsid w:val="00A209E7"/>
    <w:rsid w:val="00A21B57"/>
    <w:rsid w:val="00A25FF6"/>
    <w:rsid w:val="00A31812"/>
    <w:rsid w:val="00A31D87"/>
    <w:rsid w:val="00A348C1"/>
    <w:rsid w:val="00A35472"/>
    <w:rsid w:val="00A439F0"/>
    <w:rsid w:val="00A46570"/>
    <w:rsid w:val="00A51A2C"/>
    <w:rsid w:val="00A52F34"/>
    <w:rsid w:val="00A5791D"/>
    <w:rsid w:val="00A6584F"/>
    <w:rsid w:val="00A756A0"/>
    <w:rsid w:val="00A75F3D"/>
    <w:rsid w:val="00A9442A"/>
    <w:rsid w:val="00AB0515"/>
    <w:rsid w:val="00AB3AC1"/>
    <w:rsid w:val="00AB7AEE"/>
    <w:rsid w:val="00AB7C66"/>
    <w:rsid w:val="00AC785E"/>
    <w:rsid w:val="00AD358C"/>
    <w:rsid w:val="00AD7041"/>
    <w:rsid w:val="00AF36B1"/>
    <w:rsid w:val="00B02755"/>
    <w:rsid w:val="00B02F5C"/>
    <w:rsid w:val="00B06C32"/>
    <w:rsid w:val="00B07F6C"/>
    <w:rsid w:val="00B144C7"/>
    <w:rsid w:val="00B17BA7"/>
    <w:rsid w:val="00B42910"/>
    <w:rsid w:val="00B52E85"/>
    <w:rsid w:val="00B5588B"/>
    <w:rsid w:val="00B56FD0"/>
    <w:rsid w:val="00B57C19"/>
    <w:rsid w:val="00B70340"/>
    <w:rsid w:val="00B844E4"/>
    <w:rsid w:val="00B90DDD"/>
    <w:rsid w:val="00B91284"/>
    <w:rsid w:val="00B92730"/>
    <w:rsid w:val="00BA00E7"/>
    <w:rsid w:val="00BB2416"/>
    <w:rsid w:val="00BB5711"/>
    <w:rsid w:val="00BB68DD"/>
    <w:rsid w:val="00BC20C9"/>
    <w:rsid w:val="00BE07BD"/>
    <w:rsid w:val="00C02B25"/>
    <w:rsid w:val="00C07BEA"/>
    <w:rsid w:val="00C1108D"/>
    <w:rsid w:val="00C134CF"/>
    <w:rsid w:val="00C13831"/>
    <w:rsid w:val="00C146F1"/>
    <w:rsid w:val="00C14F8F"/>
    <w:rsid w:val="00C17A19"/>
    <w:rsid w:val="00C23222"/>
    <w:rsid w:val="00C2368D"/>
    <w:rsid w:val="00C254D9"/>
    <w:rsid w:val="00C42D82"/>
    <w:rsid w:val="00C74289"/>
    <w:rsid w:val="00C75919"/>
    <w:rsid w:val="00C8246C"/>
    <w:rsid w:val="00C86950"/>
    <w:rsid w:val="00C94F97"/>
    <w:rsid w:val="00CA2AE8"/>
    <w:rsid w:val="00CB1004"/>
    <w:rsid w:val="00CC304D"/>
    <w:rsid w:val="00CD01B2"/>
    <w:rsid w:val="00CD11AA"/>
    <w:rsid w:val="00CD3315"/>
    <w:rsid w:val="00CE025E"/>
    <w:rsid w:val="00CE4F49"/>
    <w:rsid w:val="00CF0656"/>
    <w:rsid w:val="00CF2E8E"/>
    <w:rsid w:val="00CF7D46"/>
    <w:rsid w:val="00D0137A"/>
    <w:rsid w:val="00D2121F"/>
    <w:rsid w:val="00D348E1"/>
    <w:rsid w:val="00D34F2E"/>
    <w:rsid w:val="00D375ED"/>
    <w:rsid w:val="00D4592C"/>
    <w:rsid w:val="00D63FED"/>
    <w:rsid w:val="00D71007"/>
    <w:rsid w:val="00D72D9A"/>
    <w:rsid w:val="00D72EFC"/>
    <w:rsid w:val="00D73026"/>
    <w:rsid w:val="00D73BEC"/>
    <w:rsid w:val="00D75965"/>
    <w:rsid w:val="00D80A75"/>
    <w:rsid w:val="00D8353C"/>
    <w:rsid w:val="00D85827"/>
    <w:rsid w:val="00D92701"/>
    <w:rsid w:val="00D93628"/>
    <w:rsid w:val="00D97D86"/>
    <w:rsid w:val="00DB12B5"/>
    <w:rsid w:val="00DB1912"/>
    <w:rsid w:val="00DC115C"/>
    <w:rsid w:val="00DC4197"/>
    <w:rsid w:val="00DC494C"/>
    <w:rsid w:val="00DD483E"/>
    <w:rsid w:val="00DD5CCA"/>
    <w:rsid w:val="00DE0B12"/>
    <w:rsid w:val="00DE11EF"/>
    <w:rsid w:val="00DE2CFB"/>
    <w:rsid w:val="00E0084C"/>
    <w:rsid w:val="00E03E2C"/>
    <w:rsid w:val="00E06FC0"/>
    <w:rsid w:val="00E07413"/>
    <w:rsid w:val="00E1002E"/>
    <w:rsid w:val="00E12DF3"/>
    <w:rsid w:val="00E245DC"/>
    <w:rsid w:val="00E256FD"/>
    <w:rsid w:val="00E32D18"/>
    <w:rsid w:val="00E3426E"/>
    <w:rsid w:val="00E34B93"/>
    <w:rsid w:val="00E42916"/>
    <w:rsid w:val="00E75702"/>
    <w:rsid w:val="00E81964"/>
    <w:rsid w:val="00E855DF"/>
    <w:rsid w:val="00E91DEC"/>
    <w:rsid w:val="00E96721"/>
    <w:rsid w:val="00EA4654"/>
    <w:rsid w:val="00EB32E6"/>
    <w:rsid w:val="00EB5932"/>
    <w:rsid w:val="00EB5A18"/>
    <w:rsid w:val="00EB74CF"/>
    <w:rsid w:val="00EE64AC"/>
    <w:rsid w:val="00EE7C92"/>
    <w:rsid w:val="00EF201A"/>
    <w:rsid w:val="00EF364C"/>
    <w:rsid w:val="00EF6C91"/>
    <w:rsid w:val="00F251F6"/>
    <w:rsid w:val="00F36E07"/>
    <w:rsid w:val="00F3771E"/>
    <w:rsid w:val="00F411D8"/>
    <w:rsid w:val="00F439E3"/>
    <w:rsid w:val="00F46006"/>
    <w:rsid w:val="00F46104"/>
    <w:rsid w:val="00F46F38"/>
    <w:rsid w:val="00F478CB"/>
    <w:rsid w:val="00F50DD7"/>
    <w:rsid w:val="00F510FB"/>
    <w:rsid w:val="00F556FC"/>
    <w:rsid w:val="00F5662F"/>
    <w:rsid w:val="00F6295B"/>
    <w:rsid w:val="00F6330D"/>
    <w:rsid w:val="00F65B38"/>
    <w:rsid w:val="00F7053E"/>
    <w:rsid w:val="00F720F5"/>
    <w:rsid w:val="00F905EA"/>
    <w:rsid w:val="00F93D6D"/>
    <w:rsid w:val="00FB1180"/>
    <w:rsid w:val="00FB5F21"/>
    <w:rsid w:val="00FB7DD1"/>
    <w:rsid w:val="00FC05AF"/>
    <w:rsid w:val="00FC1DCA"/>
    <w:rsid w:val="00FC46C3"/>
    <w:rsid w:val="00FD4D47"/>
    <w:rsid w:val="00FD6C75"/>
    <w:rsid w:val="00FE21D8"/>
    <w:rsid w:val="00FE25E4"/>
    <w:rsid w:val="00FE5BA6"/>
    <w:rsid w:val="00FF014F"/>
    <w:rsid w:val="00FF2A5A"/>
    <w:rsid w:val="00FF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66C8F"/>
  <w15:docId w15:val="{090C82AB-170B-4940-8AD5-E403D47F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2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46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F4D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A171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004"/>
  </w:style>
  <w:style w:type="paragraph" w:styleId="Footer">
    <w:name w:val="footer"/>
    <w:basedOn w:val="Normal"/>
    <w:link w:val="FooterChar"/>
    <w:uiPriority w:val="99"/>
    <w:unhideWhenUsed/>
    <w:rsid w:val="00CB1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004"/>
  </w:style>
  <w:style w:type="paragraph" w:styleId="BalloonText">
    <w:name w:val="Balloon Text"/>
    <w:basedOn w:val="Normal"/>
    <w:link w:val="BalloonTextChar"/>
    <w:uiPriority w:val="99"/>
    <w:semiHidden/>
    <w:unhideWhenUsed/>
    <w:rsid w:val="00CB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04"/>
    <w:rPr>
      <w:rFonts w:ascii="Tahoma" w:hAnsi="Tahoma" w:cs="Tahoma"/>
      <w:sz w:val="16"/>
      <w:szCs w:val="16"/>
    </w:rPr>
  </w:style>
  <w:style w:type="table" w:styleId="TableGrid">
    <w:name w:val="Table Grid"/>
    <w:basedOn w:val="TableNormal"/>
    <w:uiPriority w:val="59"/>
    <w:rsid w:val="00CB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427"/>
    <w:rPr>
      <w:color w:val="0000FF" w:themeColor="hyperlink"/>
      <w:u w:val="single"/>
    </w:rPr>
  </w:style>
  <w:style w:type="paragraph" w:styleId="ListParagraph">
    <w:name w:val="List Paragraph"/>
    <w:basedOn w:val="Normal"/>
    <w:uiPriority w:val="34"/>
    <w:qFormat/>
    <w:rsid w:val="005E7427"/>
    <w:pPr>
      <w:ind w:left="720"/>
      <w:contextualSpacing/>
    </w:pPr>
  </w:style>
  <w:style w:type="character" w:styleId="FollowedHyperlink">
    <w:name w:val="FollowedHyperlink"/>
    <w:basedOn w:val="DefaultParagraphFont"/>
    <w:uiPriority w:val="99"/>
    <w:semiHidden/>
    <w:unhideWhenUsed/>
    <w:rsid w:val="00C17A19"/>
    <w:rPr>
      <w:color w:val="800080" w:themeColor="followedHyperlink"/>
      <w:u w:val="single"/>
    </w:rPr>
  </w:style>
  <w:style w:type="character" w:styleId="CommentReference">
    <w:name w:val="annotation reference"/>
    <w:basedOn w:val="DefaultParagraphFont"/>
    <w:uiPriority w:val="99"/>
    <w:semiHidden/>
    <w:unhideWhenUsed/>
    <w:rsid w:val="006E76CD"/>
    <w:rPr>
      <w:sz w:val="16"/>
      <w:szCs w:val="16"/>
    </w:rPr>
  </w:style>
  <w:style w:type="paragraph" w:styleId="CommentText">
    <w:name w:val="annotation text"/>
    <w:basedOn w:val="Normal"/>
    <w:link w:val="CommentTextChar"/>
    <w:uiPriority w:val="99"/>
    <w:unhideWhenUsed/>
    <w:rsid w:val="006E76CD"/>
    <w:pPr>
      <w:spacing w:line="240" w:lineRule="auto"/>
    </w:pPr>
    <w:rPr>
      <w:sz w:val="20"/>
      <w:szCs w:val="20"/>
    </w:rPr>
  </w:style>
  <w:style w:type="character" w:customStyle="1" w:styleId="CommentTextChar">
    <w:name w:val="Comment Text Char"/>
    <w:basedOn w:val="DefaultParagraphFont"/>
    <w:link w:val="CommentText"/>
    <w:uiPriority w:val="99"/>
    <w:rsid w:val="006E76CD"/>
    <w:rPr>
      <w:sz w:val="20"/>
      <w:szCs w:val="20"/>
    </w:rPr>
  </w:style>
  <w:style w:type="paragraph" w:styleId="CommentSubject">
    <w:name w:val="annotation subject"/>
    <w:basedOn w:val="CommentText"/>
    <w:next w:val="CommentText"/>
    <w:link w:val="CommentSubjectChar"/>
    <w:uiPriority w:val="99"/>
    <w:semiHidden/>
    <w:unhideWhenUsed/>
    <w:rsid w:val="006E76CD"/>
    <w:rPr>
      <w:b/>
      <w:bCs/>
    </w:rPr>
  </w:style>
  <w:style w:type="character" w:customStyle="1" w:styleId="CommentSubjectChar">
    <w:name w:val="Comment Subject Char"/>
    <w:basedOn w:val="CommentTextChar"/>
    <w:link w:val="CommentSubject"/>
    <w:uiPriority w:val="99"/>
    <w:semiHidden/>
    <w:rsid w:val="006E76CD"/>
    <w:rPr>
      <w:b/>
      <w:bCs/>
      <w:sz w:val="20"/>
      <w:szCs w:val="20"/>
    </w:rPr>
  </w:style>
  <w:style w:type="character" w:styleId="UnresolvedMention">
    <w:name w:val="Unresolved Mention"/>
    <w:basedOn w:val="DefaultParagraphFont"/>
    <w:uiPriority w:val="99"/>
    <w:semiHidden/>
    <w:unhideWhenUsed/>
    <w:rsid w:val="00DE11EF"/>
    <w:rPr>
      <w:color w:val="605E5C"/>
      <w:shd w:val="clear" w:color="auto" w:fill="E1DFDD"/>
    </w:rPr>
  </w:style>
  <w:style w:type="paragraph" w:styleId="NormalWeb">
    <w:name w:val="Normal (Web)"/>
    <w:basedOn w:val="Normal"/>
    <w:uiPriority w:val="99"/>
    <w:unhideWhenUsed/>
    <w:rsid w:val="00A9442A"/>
    <w:rPr>
      <w:rFonts w:ascii="Times New Roman" w:hAnsi="Times New Roman" w:cs="Times New Roman"/>
      <w:sz w:val="24"/>
      <w:szCs w:val="24"/>
    </w:rPr>
  </w:style>
  <w:style w:type="paragraph" w:customStyle="1" w:styleId="Default">
    <w:name w:val="Default"/>
    <w:rsid w:val="003E2DD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A03DA"/>
    <w:rPr>
      <w:b/>
      <w:bCs/>
    </w:rPr>
  </w:style>
  <w:style w:type="paragraph" w:styleId="NoSpacing">
    <w:name w:val="No Spacing"/>
    <w:uiPriority w:val="1"/>
    <w:qFormat/>
    <w:rsid w:val="00D85827"/>
    <w:pPr>
      <w:spacing w:after="0" w:line="240" w:lineRule="auto"/>
    </w:pPr>
  </w:style>
  <w:style w:type="character" w:customStyle="1" w:styleId="Heading3Char">
    <w:name w:val="Heading 3 Char"/>
    <w:basedOn w:val="DefaultParagraphFont"/>
    <w:link w:val="Heading3"/>
    <w:uiPriority w:val="9"/>
    <w:semiHidden/>
    <w:rsid w:val="005F4D62"/>
    <w:rPr>
      <w:rFonts w:asciiTheme="majorHAnsi" w:eastAsiaTheme="majorEastAsia" w:hAnsiTheme="majorHAnsi" w:cstheme="majorBidi"/>
      <w:color w:val="243F60" w:themeColor="accent1" w:themeShade="7F"/>
      <w:sz w:val="24"/>
      <w:szCs w:val="24"/>
    </w:rPr>
  </w:style>
  <w:style w:type="paragraph" w:customStyle="1" w:styleId="Normal1">
    <w:name w:val="Normal1"/>
    <w:basedOn w:val="Normal"/>
    <w:rsid w:val="001508CB"/>
    <w:pPr>
      <w:spacing w:after="0" w:line="240" w:lineRule="auto"/>
    </w:pPr>
    <w:rPr>
      <w:rFonts w:ascii="Calibri" w:hAnsi="Calibri" w:cs="Calibri"/>
      <w:color w:val="000000"/>
      <w:lang w:eastAsia="en-GB"/>
    </w:rPr>
  </w:style>
  <w:style w:type="paragraph" w:customStyle="1" w:styleId="xmsonormal">
    <w:name w:val="x_msonormal"/>
    <w:basedOn w:val="Normal"/>
    <w:rsid w:val="00730F75"/>
    <w:pPr>
      <w:spacing w:after="0" w:line="240" w:lineRule="auto"/>
    </w:pPr>
    <w:rPr>
      <w:rFonts w:ascii="Calibri" w:hAnsi="Calibri" w:cs="Calibri"/>
      <w:lang w:eastAsia="en-GB"/>
    </w:rPr>
  </w:style>
  <w:style w:type="paragraph" w:customStyle="1" w:styleId="xxmsonormal">
    <w:name w:val="x_xmsonormal"/>
    <w:basedOn w:val="Normal"/>
    <w:rsid w:val="00234296"/>
    <w:pPr>
      <w:spacing w:after="0" w:line="240" w:lineRule="auto"/>
    </w:pPr>
    <w:rPr>
      <w:rFonts w:ascii="Calibri" w:hAnsi="Calibri" w:cs="Calibri"/>
      <w:lang w:eastAsia="en-GB"/>
    </w:rPr>
  </w:style>
  <w:style w:type="paragraph" w:customStyle="1" w:styleId="Normal2">
    <w:name w:val="Normal2"/>
    <w:basedOn w:val="Normal"/>
    <w:rsid w:val="00181B04"/>
    <w:pPr>
      <w:spacing w:after="0" w:line="240" w:lineRule="auto"/>
    </w:pPr>
    <w:rPr>
      <w:rFonts w:ascii="Calibri" w:hAnsi="Calibri" w:cs="Calibri"/>
      <w:color w:val="000000"/>
      <w:lang w:eastAsia="en-GB"/>
    </w:rPr>
  </w:style>
  <w:style w:type="paragraph" w:customStyle="1" w:styleId="listparagraph0">
    <w:name w:val="list_paragraph"/>
    <w:basedOn w:val="Normal"/>
    <w:rsid w:val="00181B04"/>
    <w:pPr>
      <w:ind w:left="720"/>
    </w:pPr>
    <w:rPr>
      <w:rFonts w:ascii="Calibri" w:hAnsi="Calibri" w:cs="Calibri"/>
      <w:color w:val="000000"/>
      <w:lang w:eastAsia="en-GB"/>
    </w:rPr>
  </w:style>
  <w:style w:type="paragraph" w:customStyle="1" w:styleId="default0">
    <w:name w:val="default"/>
    <w:basedOn w:val="Normal"/>
    <w:rsid w:val="00181B04"/>
    <w:pPr>
      <w:spacing w:after="0" w:line="240" w:lineRule="auto"/>
    </w:pPr>
    <w:rPr>
      <w:rFonts w:ascii="Calibri" w:hAnsi="Calibri" w:cs="Calibri"/>
      <w:color w:val="000000"/>
      <w:sz w:val="24"/>
      <w:szCs w:val="24"/>
      <w:lang w:eastAsia="en-GB"/>
    </w:rPr>
  </w:style>
  <w:style w:type="character" w:customStyle="1" w:styleId="Hyperlink1">
    <w:name w:val="Hyperlink1"/>
    <w:basedOn w:val="DefaultParagraphFont"/>
    <w:rsid w:val="00181B04"/>
    <w:rPr>
      <w:color w:val="FF0000"/>
      <w:u w:val="single"/>
    </w:rPr>
  </w:style>
  <w:style w:type="paragraph" w:styleId="Revision">
    <w:name w:val="Revision"/>
    <w:hidden/>
    <w:uiPriority w:val="99"/>
    <w:semiHidden/>
    <w:rsid w:val="00BC20C9"/>
    <w:pPr>
      <w:spacing w:after="0" w:line="240" w:lineRule="auto"/>
    </w:pPr>
  </w:style>
  <w:style w:type="character" w:customStyle="1" w:styleId="Heading2Char">
    <w:name w:val="Heading 2 Char"/>
    <w:basedOn w:val="DefaultParagraphFont"/>
    <w:link w:val="Heading2"/>
    <w:uiPriority w:val="9"/>
    <w:rsid w:val="000A46DE"/>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5C07A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5C07A4"/>
  </w:style>
  <w:style w:type="character" w:customStyle="1" w:styleId="eop">
    <w:name w:val="eop"/>
    <w:basedOn w:val="DefaultParagraphFont"/>
    <w:rsid w:val="005C07A4"/>
  </w:style>
  <w:style w:type="character" w:customStyle="1" w:styleId="Heading4Char">
    <w:name w:val="Heading 4 Char"/>
    <w:basedOn w:val="DefaultParagraphFont"/>
    <w:link w:val="Heading4"/>
    <w:uiPriority w:val="9"/>
    <w:semiHidden/>
    <w:rsid w:val="006A1718"/>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CE025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9324">
      <w:bodyDiv w:val="1"/>
      <w:marLeft w:val="0"/>
      <w:marRight w:val="0"/>
      <w:marTop w:val="0"/>
      <w:marBottom w:val="0"/>
      <w:divBdr>
        <w:top w:val="none" w:sz="0" w:space="0" w:color="auto"/>
        <w:left w:val="none" w:sz="0" w:space="0" w:color="auto"/>
        <w:bottom w:val="none" w:sz="0" w:space="0" w:color="auto"/>
        <w:right w:val="none" w:sz="0" w:space="0" w:color="auto"/>
      </w:divBdr>
    </w:div>
    <w:div w:id="93786754">
      <w:bodyDiv w:val="1"/>
      <w:marLeft w:val="0"/>
      <w:marRight w:val="0"/>
      <w:marTop w:val="0"/>
      <w:marBottom w:val="0"/>
      <w:divBdr>
        <w:top w:val="none" w:sz="0" w:space="0" w:color="auto"/>
        <w:left w:val="none" w:sz="0" w:space="0" w:color="auto"/>
        <w:bottom w:val="none" w:sz="0" w:space="0" w:color="auto"/>
        <w:right w:val="none" w:sz="0" w:space="0" w:color="auto"/>
      </w:divBdr>
    </w:div>
    <w:div w:id="202787625">
      <w:bodyDiv w:val="1"/>
      <w:marLeft w:val="0"/>
      <w:marRight w:val="0"/>
      <w:marTop w:val="0"/>
      <w:marBottom w:val="0"/>
      <w:divBdr>
        <w:top w:val="none" w:sz="0" w:space="0" w:color="auto"/>
        <w:left w:val="none" w:sz="0" w:space="0" w:color="auto"/>
        <w:bottom w:val="none" w:sz="0" w:space="0" w:color="auto"/>
        <w:right w:val="none" w:sz="0" w:space="0" w:color="auto"/>
      </w:divBdr>
    </w:div>
    <w:div w:id="215242759">
      <w:bodyDiv w:val="1"/>
      <w:marLeft w:val="0"/>
      <w:marRight w:val="0"/>
      <w:marTop w:val="0"/>
      <w:marBottom w:val="0"/>
      <w:divBdr>
        <w:top w:val="none" w:sz="0" w:space="0" w:color="auto"/>
        <w:left w:val="none" w:sz="0" w:space="0" w:color="auto"/>
        <w:bottom w:val="none" w:sz="0" w:space="0" w:color="auto"/>
        <w:right w:val="none" w:sz="0" w:space="0" w:color="auto"/>
      </w:divBdr>
    </w:div>
    <w:div w:id="223686897">
      <w:bodyDiv w:val="1"/>
      <w:marLeft w:val="0"/>
      <w:marRight w:val="0"/>
      <w:marTop w:val="0"/>
      <w:marBottom w:val="0"/>
      <w:divBdr>
        <w:top w:val="none" w:sz="0" w:space="0" w:color="auto"/>
        <w:left w:val="none" w:sz="0" w:space="0" w:color="auto"/>
        <w:bottom w:val="none" w:sz="0" w:space="0" w:color="auto"/>
        <w:right w:val="none" w:sz="0" w:space="0" w:color="auto"/>
      </w:divBdr>
    </w:div>
    <w:div w:id="357120375">
      <w:bodyDiv w:val="1"/>
      <w:marLeft w:val="0"/>
      <w:marRight w:val="0"/>
      <w:marTop w:val="0"/>
      <w:marBottom w:val="0"/>
      <w:divBdr>
        <w:top w:val="none" w:sz="0" w:space="0" w:color="auto"/>
        <w:left w:val="none" w:sz="0" w:space="0" w:color="auto"/>
        <w:bottom w:val="none" w:sz="0" w:space="0" w:color="auto"/>
        <w:right w:val="none" w:sz="0" w:space="0" w:color="auto"/>
      </w:divBdr>
    </w:div>
    <w:div w:id="371654888">
      <w:bodyDiv w:val="1"/>
      <w:marLeft w:val="0"/>
      <w:marRight w:val="0"/>
      <w:marTop w:val="0"/>
      <w:marBottom w:val="0"/>
      <w:divBdr>
        <w:top w:val="none" w:sz="0" w:space="0" w:color="auto"/>
        <w:left w:val="none" w:sz="0" w:space="0" w:color="auto"/>
        <w:bottom w:val="none" w:sz="0" w:space="0" w:color="auto"/>
        <w:right w:val="none" w:sz="0" w:space="0" w:color="auto"/>
      </w:divBdr>
    </w:div>
    <w:div w:id="379284640">
      <w:bodyDiv w:val="1"/>
      <w:marLeft w:val="0"/>
      <w:marRight w:val="0"/>
      <w:marTop w:val="0"/>
      <w:marBottom w:val="0"/>
      <w:divBdr>
        <w:top w:val="none" w:sz="0" w:space="0" w:color="auto"/>
        <w:left w:val="none" w:sz="0" w:space="0" w:color="auto"/>
        <w:bottom w:val="none" w:sz="0" w:space="0" w:color="auto"/>
        <w:right w:val="none" w:sz="0" w:space="0" w:color="auto"/>
      </w:divBdr>
    </w:div>
    <w:div w:id="405150160">
      <w:bodyDiv w:val="1"/>
      <w:marLeft w:val="0"/>
      <w:marRight w:val="0"/>
      <w:marTop w:val="0"/>
      <w:marBottom w:val="0"/>
      <w:divBdr>
        <w:top w:val="none" w:sz="0" w:space="0" w:color="auto"/>
        <w:left w:val="none" w:sz="0" w:space="0" w:color="auto"/>
        <w:bottom w:val="none" w:sz="0" w:space="0" w:color="auto"/>
        <w:right w:val="none" w:sz="0" w:space="0" w:color="auto"/>
      </w:divBdr>
    </w:div>
    <w:div w:id="423957539">
      <w:bodyDiv w:val="1"/>
      <w:marLeft w:val="0"/>
      <w:marRight w:val="0"/>
      <w:marTop w:val="0"/>
      <w:marBottom w:val="0"/>
      <w:divBdr>
        <w:top w:val="none" w:sz="0" w:space="0" w:color="auto"/>
        <w:left w:val="none" w:sz="0" w:space="0" w:color="auto"/>
        <w:bottom w:val="none" w:sz="0" w:space="0" w:color="auto"/>
        <w:right w:val="none" w:sz="0" w:space="0" w:color="auto"/>
      </w:divBdr>
    </w:div>
    <w:div w:id="444008338">
      <w:bodyDiv w:val="1"/>
      <w:marLeft w:val="0"/>
      <w:marRight w:val="0"/>
      <w:marTop w:val="0"/>
      <w:marBottom w:val="0"/>
      <w:divBdr>
        <w:top w:val="none" w:sz="0" w:space="0" w:color="auto"/>
        <w:left w:val="none" w:sz="0" w:space="0" w:color="auto"/>
        <w:bottom w:val="none" w:sz="0" w:space="0" w:color="auto"/>
        <w:right w:val="none" w:sz="0" w:space="0" w:color="auto"/>
      </w:divBdr>
    </w:div>
    <w:div w:id="48878974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613487155">
      <w:bodyDiv w:val="1"/>
      <w:marLeft w:val="0"/>
      <w:marRight w:val="0"/>
      <w:marTop w:val="0"/>
      <w:marBottom w:val="0"/>
      <w:divBdr>
        <w:top w:val="none" w:sz="0" w:space="0" w:color="auto"/>
        <w:left w:val="none" w:sz="0" w:space="0" w:color="auto"/>
        <w:bottom w:val="none" w:sz="0" w:space="0" w:color="auto"/>
        <w:right w:val="none" w:sz="0" w:space="0" w:color="auto"/>
      </w:divBdr>
      <w:divsChild>
        <w:div w:id="1206675211">
          <w:marLeft w:val="0"/>
          <w:marRight w:val="0"/>
          <w:marTop w:val="0"/>
          <w:marBottom w:val="0"/>
          <w:divBdr>
            <w:top w:val="none" w:sz="0" w:space="0" w:color="auto"/>
            <w:left w:val="none" w:sz="0" w:space="0" w:color="auto"/>
            <w:bottom w:val="none" w:sz="0" w:space="0" w:color="auto"/>
            <w:right w:val="none" w:sz="0" w:space="0" w:color="auto"/>
          </w:divBdr>
        </w:div>
        <w:div w:id="1529023029">
          <w:marLeft w:val="0"/>
          <w:marRight w:val="0"/>
          <w:marTop w:val="0"/>
          <w:marBottom w:val="0"/>
          <w:divBdr>
            <w:top w:val="none" w:sz="0" w:space="0" w:color="auto"/>
            <w:left w:val="none" w:sz="0" w:space="0" w:color="auto"/>
            <w:bottom w:val="none" w:sz="0" w:space="0" w:color="auto"/>
            <w:right w:val="none" w:sz="0" w:space="0" w:color="auto"/>
          </w:divBdr>
          <w:divsChild>
            <w:div w:id="9216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0353">
      <w:bodyDiv w:val="1"/>
      <w:marLeft w:val="0"/>
      <w:marRight w:val="0"/>
      <w:marTop w:val="0"/>
      <w:marBottom w:val="0"/>
      <w:divBdr>
        <w:top w:val="none" w:sz="0" w:space="0" w:color="auto"/>
        <w:left w:val="none" w:sz="0" w:space="0" w:color="auto"/>
        <w:bottom w:val="none" w:sz="0" w:space="0" w:color="auto"/>
        <w:right w:val="none" w:sz="0" w:space="0" w:color="auto"/>
      </w:divBdr>
    </w:div>
    <w:div w:id="641083286">
      <w:bodyDiv w:val="1"/>
      <w:marLeft w:val="0"/>
      <w:marRight w:val="0"/>
      <w:marTop w:val="0"/>
      <w:marBottom w:val="0"/>
      <w:divBdr>
        <w:top w:val="none" w:sz="0" w:space="0" w:color="auto"/>
        <w:left w:val="none" w:sz="0" w:space="0" w:color="auto"/>
        <w:bottom w:val="none" w:sz="0" w:space="0" w:color="auto"/>
        <w:right w:val="none" w:sz="0" w:space="0" w:color="auto"/>
      </w:divBdr>
    </w:div>
    <w:div w:id="657686214">
      <w:bodyDiv w:val="1"/>
      <w:marLeft w:val="0"/>
      <w:marRight w:val="0"/>
      <w:marTop w:val="0"/>
      <w:marBottom w:val="0"/>
      <w:divBdr>
        <w:top w:val="none" w:sz="0" w:space="0" w:color="auto"/>
        <w:left w:val="none" w:sz="0" w:space="0" w:color="auto"/>
        <w:bottom w:val="none" w:sz="0" w:space="0" w:color="auto"/>
        <w:right w:val="none" w:sz="0" w:space="0" w:color="auto"/>
      </w:divBdr>
    </w:div>
    <w:div w:id="666861144">
      <w:bodyDiv w:val="1"/>
      <w:marLeft w:val="0"/>
      <w:marRight w:val="0"/>
      <w:marTop w:val="0"/>
      <w:marBottom w:val="0"/>
      <w:divBdr>
        <w:top w:val="none" w:sz="0" w:space="0" w:color="auto"/>
        <w:left w:val="none" w:sz="0" w:space="0" w:color="auto"/>
        <w:bottom w:val="none" w:sz="0" w:space="0" w:color="auto"/>
        <w:right w:val="none" w:sz="0" w:space="0" w:color="auto"/>
      </w:divBdr>
    </w:div>
    <w:div w:id="719013718">
      <w:bodyDiv w:val="1"/>
      <w:marLeft w:val="0"/>
      <w:marRight w:val="0"/>
      <w:marTop w:val="0"/>
      <w:marBottom w:val="0"/>
      <w:divBdr>
        <w:top w:val="none" w:sz="0" w:space="0" w:color="auto"/>
        <w:left w:val="none" w:sz="0" w:space="0" w:color="auto"/>
        <w:bottom w:val="none" w:sz="0" w:space="0" w:color="auto"/>
        <w:right w:val="none" w:sz="0" w:space="0" w:color="auto"/>
      </w:divBdr>
    </w:div>
    <w:div w:id="732239604">
      <w:bodyDiv w:val="1"/>
      <w:marLeft w:val="0"/>
      <w:marRight w:val="0"/>
      <w:marTop w:val="0"/>
      <w:marBottom w:val="0"/>
      <w:divBdr>
        <w:top w:val="none" w:sz="0" w:space="0" w:color="auto"/>
        <w:left w:val="none" w:sz="0" w:space="0" w:color="auto"/>
        <w:bottom w:val="none" w:sz="0" w:space="0" w:color="auto"/>
        <w:right w:val="none" w:sz="0" w:space="0" w:color="auto"/>
      </w:divBdr>
    </w:div>
    <w:div w:id="840462223">
      <w:bodyDiv w:val="1"/>
      <w:marLeft w:val="0"/>
      <w:marRight w:val="0"/>
      <w:marTop w:val="0"/>
      <w:marBottom w:val="0"/>
      <w:divBdr>
        <w:top w:val="none" w:sz="0" w:space="0" w:color="auto"/>
        <w:left w:val="none" w:sz="0" w:space="0" w:color="auto"/>
        <w:bottom w:val="none" w:sz="0" w:space="0" w:color="auto"/>
        <w:right w:val="none" w:sz="0" w:space="0" w:color="auto"/>
      </w:divBdr>
    </w:div>
    <w:div w:id="870076107">
      <w:bodyDiv w:val="1"/>
      <w:marLeft w:val="0"/>
      <w:marRight w:val="0"/>
      <w:marTop w:val="0"/>
      <w:marBottom w:val="0"/>
      <w:divBdr>
        <w:top w:val="none" w:sz="0" w:space="0" w:color="auto"/>
        <w:left w:val="none" w:sz="0" w:space="0" w:color="auto"/>
        <w:bottom w:val="none" w:sz="0" w:space="0" w:color="auto"/>
        <w:right w:val="none" w:sz="0" w:space="0" w:color="auto"/>
      </w:divBdr>
    </w:div>
    <w:div w:id="917979532">
      <w:bodyDiv w:val="1"/>
      <w:marLeft w:val="0"/>
      <w:marRight w:val="0"/>
      <w:marTop w:val="0"/>
      <w:marBottom w:val="0"/>
      <w:divBdr>
        <w:top w:val="none" w:sz="0" w:space="0" w:color="auto"/>
        <w:left w:val="none" w:sz="0" w:space="0" w:color="auto"/>
        <w:bottom w:val="none" w:sz="0" w:space="0" w:color="auto"/>
        <w:right w:val="none" w:sz="0" w:space="0" w:color="auto"/>
      </w:divBdr>
    </w:div>
    <w:div w:id="993073095">
      <w:bodyDiv w:val="1"/>
      <w:marLeft w:val="0"/>
      <w:marRight w:val="0"/>
      <w:marTop w:val="0"/>
      <w:marBottom w:val="0"/>
      <w:divBdr>
        <w:top w:val="none" w:sz="0" w:space="0" w:color="auto"/>
        <w:left w:val="none" w:sz="0" w:space="0" w:color="auto"/>
        <w:bottom w:val="none" w:sz="0" w:space="0" w:color="auto"/>
        <w:right w:val="none" w:sz="0" w:space="0" w:color="auto"/>
      </w:divBdr>
    </w:div>
    <w:div w:id="997462924">
      <w:bodyDiv w:val="1"/>
      <w:marLeft w:val="0"/>
      <w:marRight w:val="0"/>
      <w:marTop w:val="0"/>
      <w:marBottom w:val="0"/>
      <w:divBdr>
        <w:top w:val="none" w:sz="0" w:space="0" w:color="auto"/>
        <w:left w:val="none" w:sz="0" w:space="0" w:color="auto"/>
        <w:bottom w:val="none" w:sz="0" w:space="0" w:color="auto"/>
        <w:right w:val="none" w:sz="0" w:space="0" w:color="auto"/>
      </w:divBdr>
    </w:div>
    <w:div w:id="1008367582">
      <w:bodyDiv w:val="1"/>
      <w:marLeft w:val="0"/>
      <w:marRight w:val="0"/>
      <w:marTop w:val="0"/>
      <w:marBottom w:val="0"/>
      <w:divBdr>
        <w:top w:val="none" w:sz="0" w:space="0" w:color="auto"/>
        <w:left w:val="none" w:sz="0" w:space="0" w:color="auto"/>
        <w:bottom w:val="none" w:sz="0" w:space="0" w:color="auto"/>
        <w:right w:val="none" w:sz="0" w:space="0" w:color="auto"/>
      </w:divBdr>
    </w:div>
    <w:div w:id="1054237233">
      <w:bodyDiv w:val="1"/>
      <w:marLeft w:val="0"/>
      <w:marRight w:val="0"/>
      <w:marTop w:val="0"/>
      <w:marBottom w:val="0"/>
      <w:divBdr>
        <w:top w:val="none" w:sz="0" w:space="0" w:color="auto"/>
        <w:left w:val="none" w:sz="0" w:space="0" w:color="auto"/>
        <w:bottom w:val="none" w:sz="0" w:space="0" w:color="auto"/>
        <w:right w:val="none" w:sz="0" w:space="0" w:color="auto"/>
      </w:divBdr>
    </w:div>
    <w:div w:id="1127313932">
      <w:bodyDiv w:val="1"/>
      <w:marLeft w:val="0"/>
      <w:marRight w:val="0"/>
      <w:marTop w:val="0"/>
      <w:marBottom w:val="0"/>
      <w:divBdr>
        <w:top w:val="none" w:sz="0" w:space="0" w:color="auto"/>
        <w:left w:val="none" w:sz="0" w:space="0" w:color="auto"/>
        <w:bottom w:val="none" w:sz="0" w:space="0" w:color="auto"/>
        <w:right w:val="none" w:sz="0" w:space="0" w:color="auto"/>
      </w:divBdr>
    </w:div>
    <w:div w:id="1154644571">
      <w:bodyDiv w:val="1"/>
      <w:marLeft w:val="0"/>
      <w:marRight w:val="0"/>
      <w:marTop w:val="0"/>
      <w:marBottom w:val="0"/>
      <w:divBdr>
        <w:top w:val="none" w:sz="0" w:space="0" w:color="auto"/>
        <w:left w:val="none" w:sz="0" w:space="0" w:color="auto"/>
        <w:bottom w:val="none" w:sz="0" w:space="0" w:color="auto"/>
        <w:right w:val="none" w:sz="0" w:space="0" w:color="auto"/>
      </w:divBdr>
    </w:div>
    <w:div w:id="1173564879">
      <w:bodyDiv w:val="1"/>
      <w:marLeft w:val="0"/>
      <w:marRight w:val="0"/>
      <w:marTop w:val="0"/>
      <w:marBottom w:val="0"/>
      <w:divBdr>
        <w:top w:val="none" w:sz="0" w:space="0" w:color="auto"/>
        <w:left w:val="none" w:sz="0" w:space="0" w:color="auto"/>
        <w:bottom w:val="none" w:sz="0" w:space="0" w:color="auto"/>
        <w:right w:val="none" w:sz="0" w:space="0" w:color="auto"/>
      </w:divBdr>
    </w:div>
    <w:div w:id="1185483611">
      <w:bodyDiv w:val="1"/>
      <w:marLeft w:val="0"/>
      <w:marRight w:val="0"/>
      <w:marTop w:val="0"/>
      <w:marBottom w:val="0"/>
      <w:divBdr>
        <w:top w:val="none" w:sz="0" w:space="0" w:color="auto"/>
        <w:left w:val="none" w:sz="0" w:space="0" w:color="auto"/>
        <w:bottom w:val="none" w:sz="0" w:space="0" w:color="auto"/>
        <w:right w:val="none" w:sz="0" w:space="0" w:color="auto"/>
      </w:divBdr>
    </w:div>
    <w:div w:id="1192107682">
      <w:bodyDiv w:val="1"/>
      <w:marLeft w:val="0"/>
      <w:marRight w:val="0"/>
      <w:marTop w:val="0"/>
      <w:marBottom w:val="0"/>
      <w:divBdr>
        <w:top w:val="none" w:sz="0" w:space="0" w:color="auto"/>
        <w:left w:val="none" w:sz="0" w:space="0" w:color="auto"/>
        <w:bottom w:val="none" w:sz="0" w:space="0" w:color="auto"/>
        <w:right w:val="none" w:sz="0" w:space="0" w:color="auto"/>
      </w:divBdr>
    </w:div>
    <w:div w:id="1196890793">
      <w:bodyDiv w:val="1"/>
      <w:marLeft w:val="0"/>
      <w:marRight w:val="0"/>
      <w:marTop w:val="0"/>
      <w:marBottom w:val="0"/>
      <w:divBdr>
        <w:top w:val="none" w:sz="0" w:space="0" w:color="auto"/>
        <w:left w:val="none" w:sz="0" w:space="0" w:color="auto"/>
        <w:bottom w:val="none" w:sz="0" w:space="0" w:color="auto"/>
        <w:right w:val="none" w:sz="0" w:space="0" w:color="auto"/>
      </w:divBdr>
    </w:div>
    <w:div w:id="1198546019">
      <w:bodyDiv w:val="1"/>
      <w:marLeft w:val="0"/>
      <w:marRight w:val="0"/>
      <w:marTop w:val="0"/>
      <w:marBottom w:val="0"/>
      <w:divBdr>
        <w:top w:val="none" w:sz="0" w:space="0" w:color="auto"/>
        <w:left w:val="none" w:sz="0" w:space="0" w:color="auto"/>
        <w:bottom w:val="none" w:sz="0" w:space="0" w:color="auto"/>
        <w:right w:val="none" w:sz="0" w:space="0" w:color="auto"/>
      </w:divBdr>
    </w:div>
    <w:div w:id="1286739740">
      <w:bodyDiv w:val="1"/>
      <w:marLeft w:val="0"/>
      <w:marRight w:val="0"/>
      <w:marTop w:val="0"/>
      <w:marBottom w:val="0"/>
      <w:divBdr>
        <w:top w:val="none" w:sz="0" w:space="0" w:color="auto"/>
        <w:left w:val="none" w:sz="0" w:space="0" w:color="auto"/>
        <w:bottom w:val="none" w:sz="0" w:space="0" w:color="auto"/>
        <w:right w:val="none" w:sz="0" w:space="0" w:color="auto"/>
      </w:divBdr>
    </w:div>
    <w:div w:id="1305623721">
      <w:bodyDiv w:val="1"/>
      <w:marLeft w:val="0"/>
      <w:marRight w:val="0"/>
      <w:marTop w:val="0"/>
      <w:marBottom w:val="0"/>
      <w:divBdr>
        <w:top w:val="none" w:sz="0" w:space="0" w:color="auto"/>
        <w:left w:val="none" w:sz="0" w:space="0" w:color="auto"/>
        <w:bottom w:val="none" w:sz="0" w:space="0" w:color="auto"/>
        <w:right w:val="none" w:sz="0" w:space="0" w:color="auto"/>
      </w:divBdr>
    </w:div>
    <w:div w:id="1321231245">
      <w:bodyDiv w:val="1"/>
      <w:marLeft w:val="0"/>
      <w:marRight w:val="0"/>
      <w:marTop w:val="0"/>
      <w:marBottom w:val="0"/>
      <w:divBdr>
        <w:top w:val="none" w:sz="0" w:space="0" w:color="auto"/>
        <w:left w:val="none" w:sz="0" w:space="0" w:color="auto"/>
        <w:bottom w:val="none" w:sz="0" w:space="0" w:color="auto"/>
        <w:right w:val="none" w:sz="0" w:space="0" w:color="auto"/>
      </w:divBdr>
    </w:div>
    <w:div w:id="1327317916">
      <w:bodyDiv w:val="1"/>
      <w:marLeft w:val="0"/>
      <w:marRight w:val="0"/>
      <w:marTop w:val="0"/>
      <w:marBottom w:val="0"/>
      <w:divBdr>
        <w:top w:val="none" w:sz="0" w:space="0" w:color="auto"/>
        <w:left w:val="none" w:sz="0" w:space="0" w:color="auto"/>
        <w:bottom w:val="none" w:sz="0" w:space="0" w:color="auto"/>
        <w:right w:val="none" w:sz="0" w:space="0" w:color="auto"/>
      </w:divBdr>
    </w:div>
    <w:div w:id="1381784663">
      <w:bodyDiv w:val="1"/>
      <w:marLeft w:val="0"/>
      <w:marRight w:val="0"/>
      <w:marTop w:val="0"/>
      <w:marBottom w:val="0"/>
      <w:divBdr>
        <w:top w:val="none" w:sz="0" w:space="0" w:color="auto"/>
        <w:left w:val="none" w:sz="0" w:space="0" w:color="auto"/>
        <w:bottom w:val="none" w:sz="0" w:space="0" w:color="auto"/>
        <w:right w:val="none" w:sz="0" w:space="0" w:color="auto"/>
      </w:divBdr>
    </w:div>
    <w:div w:id="1409694601">
      <w:bodyDiv w:val="1"/>
      <w:marLeft w:val="0"/>
      <w:marRight w:val="0"/>
      <w:marTop w:val="0"/>
      <w:marBottom w:val="0"/>
      <w:divBdr>
        <w:top w:val="none" w:sz="0" w:space="0" w:color="auto"/>
        <w:left w:val="none" w:sz="0" w:space="0" w:color="auto"/>
        <w:bottom w:val="none" w:sz="0" w:space="0" w:color="auto"/>
        <w:right w:val="none" w:sz="0" w:space="0" w:color="auto"/>
      </w:divBdr>
    </w:div>
    <w:div w:id="1476994746">
      <w:bodyDiv w:val="1"/>
      <w:marLeft w:val="0"/>
      <w:marRight w:val="0"/>
      <w:marTop w:val="0"/>
      <w:marBottom w:val="0"/>
      <w:divBdr>
        <w:top w:val="none" w:sz="0" w:space="0" w:color="auto"/>
        <w:left w:val="none" w:sz="0" w:space="0" w:color="auto"/>
        <w:bottom w:val="none" w:sz="0" w:space="0" w:color="auto"/>
        <w:right w:val="none" w:sz="0" w:space="0" w:color="auto"/>
      </w:divBdr>
    </w:div>
    <w:div w:id="1587685786">
      <w:bodyDiv w:val="1"/>
      <w:marLeft w:val="0"/>
      <w:marRight w:val="0"/>
      <w:marTop w:val="0"/>
      <w:marBottom w:val="0"/>
      <w:divBdr>
        <w:top w:val="none" w:sz="0" w:space="0" w:color="auto"/>
        <w:left w:val="none" w:sz="0" w:space="0" w:color="auto"/>
        <w:bottom w:val="none" w:sz="0" w:space="0" w:color="auto"/>
        <w:right w:val="none" w:sz="0" w:space="0" w:color="auto"/>
      </w:divBdr>
    </w:div>
    <w:div w:id="1693651780">
      <w:bodyDiv w:val="1"/>
      <w:marLeft w:val="0"/>
      <w:marRight w:val="0"/>
      <w:marTop w:val="0"/>
      <w:marBottom w:val="0"/>
      <w:divBdr>
        <w:top w:val="none" w:sz="0" w:space="0" w:color="auto"/>
        <w:left w:val="none" w:sz="0" w:space="0" w:color="auto"/>
        <w:bottom w:val="none" w:sz="0" w:space="0" w:color="auto"/>
        <w:right w:val="none" w:sz="0" w:space="0" w:color="auto"/>
      </w:divBdr>
    </w:div>
    <w:div w:id="1706053585">
      <w:bodyDiv w:val="1"/>
      <w:marLeft w:val="0"/>
      <w:marRight w:val="0"/>
      <w:marTop w:val="0"/>
      <w:marBottom w:val="0"/>
      <w:divBdr>
        <w:top w:val="none" w:sz="0" w:space="0" w:color="auto"/>
        <w:left w:val="none" w:sz="0" w:space="0" w:color="auto"/>
        <w:bottom w:val="none" w:sz="0" w:space="0" w:color="auto"/>
        <w:right w:val="none" w:sz="0" w:space="0" w:color="auto"/>
      </w:divBdr>
    </w:div>
    <w:div w:id="1763794318">
      <w:bodyDiv w:val="1"/>
      <w:marLeft w:val="0"/>
      <w:marRight w:val="0"/>
      <w:marTop w:val="0"/>
      <w:marBottom w:val="0"/>
      <w:divBdr>
        <w:top w:val="none" w:sz="0" w:space="0" w:color="auto"/>
        <w:left w:val="none" w:sz="0" w:space="0" w:color="auto"/>
        <w:bottom w:val="none" w:sz="0" w:space="0" w:color="auto"/>
        <w:right w:val="none" w:sz="0" w:space="0" w:color="auto"/>
      </w:divBdr>
    </w:div>
    <w:div w:id="1769156263">
      <w:bodyDiv w:val="1"/>
      <w:marLeft w:val="0"/>
      <w:marRight w:val="0"/>
      <w:marTop w:val="0"/>
      <w:marBottom w:val="0"/>
      <w:divBdr>
        <w:top w:val="none" w:sz="0" w:space="0" w:color="auto"/>
        <w:left w:val="none" w:sz="0" w:space="0" w:color="auto"/>
        <w:bottom w:val="none" w:sz="0" w:space="0" w:color="auto"/>
        <w:right w:val="none" w:sz="0" w:space="0" w:color="auto"/>
      </w:divBdr>
    </w:div>
    <w:div w:id="1840382994">
      <w:bodyDiv w:val="1"/>
      <w:marLeft w:val="0"/>
      <w:marRight w:val="0"/>
      <w:marTop w:val="0"/>
      <w:marBottom w:val="0"/>
      <w:divBdr>
        <w:top w:val="none" w:sz="0" w:space="0" w:color="auto"/>
        <w:left w:val="none" w:sz="0" w:space="0" w:color="auto"/>
        <w:bottom w:val="none" w:sz="0" w:space="0" w:color="auto"/>
        <w:right w:val="none" w:sz="0" w:space="0" w:color="auto"/>
      </w:divBdr>
    </w:div>
    <w:div w:id="1893538870">
      <w:bodyDiv w:val="1"/>
      <w:marLeft w:val="0"/>
      <w:marRight w:val="0"/>
      <w:marTop w:val="0"/>
      <w:marBottom w:val="0"/>
      <w:divBdr>
        <w:top w:val="none" w:sz="0" w:space="0" w:color="auto"/>
        <w:left w:val="none" w:sz="0" w:space="0" w:color="auto"/>
        <w:bottom w:val="none" w:sz="0" w:space="0" w:color="auto"/>
        <w:right w:val="none" w:sz="0" w:space="0" w:color="auto"/>
      </w:divBdr>
    </w:div>
    <w:div w:id="1927374310">
      <w:bodyDiv w:val="1"/>
      <w:marLeft w:val="0"/>
      <w:marRight w:val="0"/>
      <w:marTop w:val="0"/>
      <w:marBottom w:val="0"/>
      <w:divBdr>
        <w:top w:val="none" w:sz="0" w:space="0" w:color="auto"/>
        <w:left w:val="none" w:sz="0" w:space="0" w:color="auto"/>
        <w:bottom w:val="none" w:sz="0" w:space="0" w:color="auto"/>
        <w:right w:val="none" w:sz="0" w:space="0" w:color="auto"/>
      </w:divBdr>
    </w:div>
    <w:div w:id="1932464870">
      <w:bodyDiv w:val="1"/>
      <w:marLeft w:val="0"/>
      <w:marRight w:val="0"/>
      <w:marTop w:val="0"/>
      <w:marBottom w:val="0"/>
      <w:divBdr>
        <w:top w:val="none" w:sz="0" w:space="0" w:color="auto"/>
        <w:left w:val="none" w:sz="0" w:space="0" w:color="auto"/>
        <w:bottom w:val="none" w:sz="0" w:space="0" w:color="auto"/>
        <w:right w:val="none" w:sz="0" w:space="0" w:color="auto"/>
      </w:divBdr>
    </w:div>
    <w:div w:id="1940213218">
      <w:bodyDiv w:val="1"/>
      <w:marLeft w:val="0"/>
      <w:marRight w:val="0"/>
      <w:marTop w:val="0"/>
      <w:marBottom w:val="0"/>
      <w:divBdr>
        <w:top w:val="none" w:sz="0" w:space="0" w:color="auto"/>
        <w:left w:val="none" w:sz="0" w:space="0" w:color="auto"/>
        <w:bottom w:val="none" w:sz="0" w:space="0" w:color="auto"/>
        <w:right w:val="none" w:sz="0" w:space="0" w:color="auto"/>
      </w:divBdr>
    </w:div>
    <w:div w:id="20410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e.org.uk/briefings/briefing-016-23-cpaf-screening-process-for-2023-24/" TargetMode="External"/><Relationship Id="rId18" Type="http://schemas.openxmlformats.org/officeDocument/2006/relationships/hyperlink" Target="https://psnc.org.uk/our-news/nhsmail-changes-keeping-your-account-activ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evonccg.nhs.uk/health-services/pharmacy-services/community-pharmacy-minor-ailments-service-pharmacy-first" TargetMode="External"/><Relationship Id="rId7" Type="http://schemas.openxmlformats.org/officeDocument/2006/relationships/settings" Target="settings.xml"/><Relationship Id="rId12" Type="http://schemas.openxmlformats.org/officeDocument/2006/relationships/hyperlink" Target="https://www.nhsbsa.nhs.uk/pharmacies-gp-practices-and-appliance-contractors/dispensing-contractors-information/manage-your-service-mys" TargetMode="External"/><Relationship Id="rId17" Type="http://schemas.openxmlformats.org/officeDocument/2006/relationships/hyperlink" Target="https://cpe.org.uk/national-pharmacy-services/advanced-services/hypertension-case-finding-service/" TargetMode="External"/><Relationship Id="rId25" Type="http://schemas.openxmlformats.org/officeDocument/2006/relationships/hyperlink" Target="http://www.devonlpc.org" TargetMode="External"/><Relationship Id="rId2" Type="http://schemas.openxmlformats.org/officeDocument/2006/relationships/customXml" Target="../customXml/item2.xml"/><Relationship Id="rId16" Type="http://schemas.openxmlformats.org/officeDocument/2006/relationships/hyperlink" Target="https://cpe.org.uk/wp-content/uploads/2023/05/PSNC-Briefing-012.23-DHSCs-changes-to-the-Pharmaceutical-Regulations.pdf" TargetMode="External"/><Relationship Id="rId20" Type="http://schemas.openxmlformats.org/officeDocument/2006/relationships/hyperlink" Target="https://www.cliniskills.com/community-pharmacis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bsa.nhs.uk/pharmacies-gp-practices-and-appliance-contractors/dispensing-contractors-information/manage-your-service-mys" TargetMode="External"/><Relationship Id="rId24" Type="http://schemas.openxmlformats.org/officeDocument/2006/relationships/hyperlink" Target="mailto:admin@devonlpc.org" TargetMode="External"/><Relationship Id="rId5" Type="http://schemas.openxmlformats.org/officeDocument/2006/relationships/numbering" Target="numbering.xml"/><Relationship Id="rId15" Type="http://schemas.openxmlformats.org/officeDocument/2006/relationships/hyperlink" Target="https://organisation.nhswebsite.nhs.uk/" TargetMode="External"/><Relationship Id="rId23" Type="http://schemas.openxmlformats.org/officeDocument/2006/relationships/hyperlink" Target="https://psnc.org.uk/dispensing-supply/payment-accuracy/monthly-payments/payment-timetable-and-deadline-tracker/"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snc.org.uk/our-news/action-required-cpcs-claim-period-change-from-1st-ju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bsa.nhs.uk/sites/default/files/2023-04/Drug%20Tariff%20Part%20VIIA%20PQS%2027042023_0.pdf" TargetMode="External"/><Relationship Id="rId22" Type="http://schemas.openxmlformats.org/officeDocument/2006/relationships/hyperlink" Target="https://devonlpc.org/about-u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594E173802E94686AB51C9EECC1527" ma:contentTypeVersion="2" ma:contentTypeDescription="Create a new document." ma:contentTypeScope="" ma:versionID="025f1f6b6f3c3690101feec98c0b9a1f">
  <xsd:schema xmlns:xsd="http://www.w3.org/2001/XMLSchema" xmlns:xs="http://www.w3.org/2001/XMLSchema" xmlns:p="http://schemas.microsoft.com/office/2006/metadata/properties" xmlns:ns3="dc146abd-17e5-4b54-9b6f-fc58ce25fdce" targetNamespace="http://schemas.microsoft.com/office/2006/metadata/properties" ma:root="true" ma:fieldsID="e47c0af1893cda2eef5e9327fa506001" ns3:_="">
    <xsd:import namespace="dc146abd-17e5-4b54-9b6f-fc58ce25fdc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46abd-17e5-4b54-9b6f-fc58ce25f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558A5-4867-4A27-9C34-4D00E0B900F3}">
  <ds:schemaRefs>
    <ds:schemaRef ds:uri="http://schemas.openxmlformats.org/officeDocument/2006/bibliography"/>
  </ds:schemaRefs>
</ds:datastoreItem>
</file>

<file path=customXml/itemProps2.xml><?xml version="1.0" encoding="utf-8"?>
<ds:datastoreItem xmlns:ds="http://schemas.openxmlformats.org/officeDocument/2006/customXml" ds:itemID="{1C711CE1-535C-452C-95BB-755882404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46abd-17e5-4b54-9b6f-fc58ce25f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F31F11-4E7D-4077-9EFC-71D8CB07E624}">
  <ds:schemaRefs>
    <ds:schemaRef ds:uri="http://schemas.microsoft.com/sharepoint/v3/contenttype/forms"/>
  </ds:schemaRefs>
</ds:datastoreItem>
</file>

<file path=customXml/itemProps4.xml><?xml version="1.0" encoding="utf-8"?>
<ds:datastoreItem xmlns:ds="http://schemas.openxmlformats.org/officeDocument/2006/customXml" ds:itemID="{90F6DB23-D734-4BFB-8BA9-A55C0C9F55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1111</Words>
  <Characters>6335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Devon Local pharmaceutical comittee</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Jones</dc:creator>
  <cp:lastModifiedBy>Kathryn Jones</cp:lastModifiedBy>
  <cp:revision>2</cp:revision>
  <cp:lastPrinted>2023-02-03T15:43:00Z</cp:lastPrinted>
  <dcterms:created xsi:type="dcterms:W3CDTF">2023-07-04T14:56:00Z</dcterms:created>
  <dcterms:modified xsi:type="dcterms:W3CDTF">2023-07-04T14:56:00Z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0x010100E4594E173802E94686AB51C9EECC1527</vt:lpwstr>
  </property>
</Properties>
</file>