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26B53C62"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695BB8">
        <w:rPr>
          <w:b/>
          <w:bCs/>
          <w:sz w:val="24"/>
          <w:szCs w:val="24"/>
        </w:rPr>
        <w:t>November</w:t>
      </w:r>
      <w:r w:rsidR="002F11D8">
        <w:rPr>
          <w:b/>
          <w:bCs/>
          <w:sz w:val="24"/>
          <w:szCs w:val="24"/>
        </w:rPr>
        <w:t xml:space="preserve">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Pr="00D011D2" w:rsidRDefault="00CB1004" w:rsidP="005E7427">
            <w:pPr>
              <w:spacing w:before="120" w:after="120"/>
              <w:jc w:val="center"/>
              <w:rPr>
                <w:b/>
                <w:color w:val="0070C0"/>
              </w:rPr>
            </w:pPr>
            <w:r w:rsidRPr="00D011D2">
              <w:rPr>
                <w:b/>
                <w:color w:val="0070C0"/>
              </w:rPr>
              <w:t>Subject</w:t>
            </w:r>
          </w:p>
        </w:tc>
        <w:tc>
          <w:tcPr>
            <w:tcW w:w="7371" w:type="dxa"/>
            <w:shd w:val="clear" w:color="auto" w:fill="8DB3E2" w:themeFill="text2" w:themeFillTint="66"/>
          </w:tcPr>
          <w:p w14:paraId="6268EE23" w14:textId="77777777" w:rsidR="00CB1004" w:rsidRPr="00D011D2" w:rsidRDefault="005E7427" w:rsidP="005E7427">
            <w:pPr>
              <w:spacing w:before="120" w:after="120"/>
              <w:jc w:val="center"/>
              <w:rPr>
                <w:b/>
                <w:color w:val="0070C0"/>
              </w:rPr>
            </w:pPr>
            <w:r w:rsidRPr="00D011D2">
              <w:rPr>
                <w:b/>
                <w:color w:val="0070C0"/>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695BB8" w:rsidRPr="004A0E59" w14:paraId="4611A56A" w14:textId="77777777" w:rsidTr="008F642F">
        <w:tc>
          <w:tcPr>
            <w:tcW w:w="2694" w:type="dxa"/>
          </w:tcPr>
          <w:p w14:paraId="1C3CFA75" w14:textId="77777777" w:rsidR="00695BB8" w:rsidRDefault="00695BB8" w:rsidP="00511A33">
            <w:pPr>
              <w:spacing w:after="120"/>
              <w:rPr>
                <w:b/>
                <w:color w:val="548DD4" w:themeColor="text2" w:themeTint="99"/>
              </w:rPr>
            </w:pPr>
            <w:r>
              <w:rPr>
                <w:b/>
                <w:color w:val="548DD4" w:themeColor="text2" w:themeTint="99"/>
              </w:rPr>
              <w:t>LFD Advanced Service</w:t>
            </w:r>
          </w:p>
          <w:p w14:paraId="2AD1EBCB" w14:textId="77777777" w:rsidR="00695BB8" w:rsidRDefault="00695BB8" w:rsidP="00511A33">
            <w:pPr>
              <w:spacing w:after="120"/>
              <w:rPr>
                <w:b/>
                <w:color w:val="548DD4" w:themeColor="text2" w:themeTint="99"/>
              </w:rPr>
            </w:pPr>
          </w:p>
          <w:p w14:paraId="77BD91D8" w14:textId="7B12BFC4" w:rsidR="00695BB8" w:rsidRPr="00D011D2" w:rsidRDefault="00695BB8" w:rsidP="00511A33">
            <w:pPr>
              <w:spacing w:after="120"/>
              <w:rPr>
                <w:b/>
                <w:color w:val="548DD4" w:themeColor="text2" w:themeTint="99"/>
              </w:rPr>
            </w:pPr>
            <w:r>
              <w:rPr>
                <w:b/>
                <w:color w:val="548DD4" w:themeColor="text2" w:themeTint="99"/>
              </w:rPr>
              <w:t>Sign up from 6</w:t>
            </w:r>
            <w:r w:rsidRPr="00695BB8">
              <w:rPr>
                <w:b/>
                <w:color w:val="548DD4" w:themeColor="text2" w:themeTint="99"/>
                <w:vertAlign w:val="superscript"/>
              </w:rPr>
              <w:t>th</w:t>
            </w:r>
            <w:r>
              <w:rPr>
                <w:b/>
                <w:color w:val="548DD4" w:themeColor="text2" w:themeTint="99"/>
              </w:rPr>
              <w:t xml:space="preserve"> November 2023</w:t>
            </w:r>
          </w:p>
        </w:tc>
        <w:tc>
          <w:tcPr>
            <w:tcW w:w="7371" w:type="dxa"/>
          </w:tcPr>
          <w:p w14:paraId="3E9109E0" w14:textId="216CEFEF" w:rsidR="00695BB8" w:rsidRDefault="00695BB8" w:rsidP="00695BB8">
            <w:pPr>
              <w:spacing w:before="100" w:beforeAutospacing="1" w:after="100" w:afterAutospacing="1"/>
              <w:rPr>
                <w:rFonts w:eastAsia="Times New Roman" w:cstheme="minorHAnsi"/>
                <w:b/>
                <w:bCs/>
                <w:lang w:eastAsia="en-GB"/>
              </w:rPr>
            </w:pPr>
            <w:r>
              <w:t xml:space="preserve">A new Advanced service to supply eligible patients with COVID-19 Lateral Flow Device (LFD) test kits has been announced. The service will allow eligible patients who have risk factors for progression to severe COVID-19 to obtain LFD test kits from participating community pharmacies. Find out more on the CPE website </w:t>
            </w:r>
            <w:hyperlink r:id="rId11" w:history="1">
              <w:r w:rsidRPr="00695BB8">
                <w:rPr>
                  <w:rStyle w:val="Hyperlink"/>
                </w:rPr>
                <w:t>here.</w:t>
              </w:r>
            </w:hyperlink>
          </w:p>
        </w:tc>
        <w:tc>
          <w:tcPr>
            <w:tcW w:w="850" w:type="dxa"/>
          </w:tcPr>
          <w:p w14:paraId="5D349A55" w14:textId="77777777" w:rsidR="00695BB8" w:rsidRPr="004A0E59" w:rsidRDefault="00695BB8" w:rsidP="00D34F2E">
            <w:pPr>
              <w:spacing w:after="120"/>
              <w:rPr>
                <w:b/>
                <w:color w:val="0070C0"/>
                <w:sz w:val="24"/>
                <w:szCs w:val="24"/>
              </w:rPr>
            </w:pPr>
          </w:p>
        </w:tc>
      </w:tr>
      <w:tr w:rsidR="00695BB8" w:rsidRPr="004A0E59" w14:paraId="3477D89C" w14:textId="77777777" w:rsidTr="008F642F">
        <w:tc>
          <w:tcPr>
            <w:tcW w:w="2694" w:type="dxa"/>
          </w:tcPr>
          <w:p w14:paraId="50737FC5" w14:textId="77777777" w:rsidR="00695BB8" w:rsidRDefault="00695BB8" w:rsidP="00511A33">
            <w:pPr>
              <w:spacing w:after="120"/>
              <w:rPr>
                <w:b/>
                <w:color w:val="548DD4" w:themeColor="text2" w:themeTint="99"/>
              </w:rPr>
            </w:pPr>
            <w:r>
              <w:rPr>
                <w:b/>
                <w:color w:val="548DD4" w:themeColor="text2" w:themeTint="99"/>
              </w:rPr>
              <w:t>CPAF Full Questionnaire</w:t>
            </w:r>
          </w:p>
          <w:p w14:paraId="759C2F79" w14:textId="77777777" w:rsidR="00695BB8" w:rsidRDefault="00695BB8" w:rsidP="00511A33">
            <w:pPr>
              <w:spacing w:after="120"/>
              <w:rPr>
                <w:b/>
                <w:color w:val="548DD4" w:themeColor="text2" w:themeTint="99"/>
              </w:rPr>
            </w:pPr>
          </w:p>
          <w:p w14:paraId="4012C83B" w14:textId="13F9F7AE" w:rsidR="00695BB8" w:rsidRPr="00D011D2" w:rsidRDefault="00695BB8" w:rsidP="00511A33">
            <w:pPr>
              <w:spacing w:after="120"/>
              <w:rPr>
                <w:b/>
                <w:color w:val="548DD4" w:themeColor="text2" w:themeTint="99"/>
              </w:rPr>
            </w:pPr>
            <w:r>
              <w:rPr>
                <w:b/>
                <w:color w:val="548DD4" w:themeColor="text2" w:themeTint="99"/>
              </w:rPr>
              <w:t>3</w:t>
            </w:r>
            <w:r w:rsidRPr="00695BB8">
              <w:rPr>
                <w:b/>
                <w:color w:val="548DD4" w:themeColor="text2" w:themeTint="99"/>
                <w:vertAlign w:val="superscript"/>
              </w:rPr>
              <w:t>rd</w:t>
            </w:r>
            <w:r>
              <w:rPr>
                <w:b/>
                <w:color w:val="548DD4" w:themeColor="text2" w:themeTint="99"/>
              </w:rPr>
              <w:t xml:space="preserve"> December 2023</w:t>
            </w:r>
          </w:p>
        </w:tc>
        <w:tc>
          <w:tcPr>
            <w:tcW w:w="7371" w:type="dxa"/>
          </w:tcPr>
          <w:p w14:paraId="2B986723" w14:textId="43F375BF" w:rsidR="00695BB8" w:rsidRDefault="00695BB8" w:rsidP="00695BB8">
            <w:pPr>
              <w:spacing w:before="100" w:beforeAutospacing="1" w:after="100" w:afterAutospacing="1"/>
              <w:rPr>
                <w:rFonts w:eastAsia="Times New Roman" w:cstheme="minorHAnsi"/>
                <w:b/>
                <w:bCs/>
                <w:lang w:eastAsia="en-GB"/>
              </w:rPr>
            </w:pPr>
            <w:r w:rsidRPr="00695BB8">
              <w:rPr>
                <w:rFonts w:eastAsia="Times New Roman" w:cstheme="minorHAnsi"/>
                <w:lang w:eastAsia="en-GB"/>
              </w:rPr>
              <w:t>All community pharmacies were asked to complete 10 screening questions as part of the NHS England CPAF.</w:t>
            </w:r>
            <w:r>
              <w:rPr>
                <w:rFonts w:eastAsia="Times New Roman" w:cstheme="minorHAnsi"/>
                <w:lang w:eastAsia="en-GB"/>
              </w:rPr>
              <w:t xml:space="preserve">   </w:t>
            </w:r>
            <w:r w:rsidRPr="00695BB8">
              <w:rPr>
                <w:rFonts w:eastAsia="Times New Roman" w:cstheme="minorHAnsi"/>
                <w:lang w:eastAsia="en-GB"/>
              </w:rPr>
              <w:t xml:space="preserve">Some pharmacies may be selected for the full CPAF questionnaire which will be available for pharmacy owners to complete between 6th November and midnight on the </w:t>
            </w:r>
            <w:proofErr w:type="gramStart"/>
            <w:r w:rsidRPr="00695BB8">
              <w:rPr>
                <w:rFonts w:eastAsia="Times New Roman" w:cstheme="minorHAnsi"/>
                <w:lang w:eastAsia="en-GB"/>
              </w:rPr>
              <w:t>3</w:t>
            </w:r>
            <w:r w:rsidRPr="00695BB8">
              <w:rPr>
                <w:rFonts w:eastAsia="Times New Roman" w:cstheme="minorHAnsi"/>
                <w:vertAlign w:val="superscript"/>
                <w:lang w:eastAsia="en-GB"/>
              </w:rPr>
              <w:t>rd</w:t>
            </w:r>
            <w:proofErr w:type="gramEnd"/>
            <w:r w:rsidRPr="00695BB8">
              <w:rPr>
                <w:rFonts w:eastAsia="Times New Roman" w:cstheme="minorHAnsi"/>
                <w:lang w:eastAsia="en-GB"/>
              </w:rPr>
              <w:t xml:space="preserve"> December 2023</w:t>
            </w:r>
            <w:r>
              <w:rPr>
                <w:rFonts w:eastAsia="Times New Roman" w:cstheme="minorHAnsi"/>
                <w:lang w:eastAsia="en-GB"/>
              </w:rPr>
              <w:t xml:space="preserve">.  More details available </w:t>
            </w:r>
            <w:hyperlink r:id="rId12" w:history="1">
              <w:r w:rsidRPr="00695BB8">
                <w:rPr>
                  <w:rStyle w:val="Hyperlink"/>
                  <w:rFonts w:eastAsia="Times New Roman" w:cstheme="minorHAnsi"/>
                  <w:lang w:eastAsia="en-GB"/>
                </w:rPr>
                <w:t>here.</w:t>
              </w:r>
            </w:hyperlink>
            <w:r>
              <w:rPr>
                <w:rFonts w:eastAsia="Times New Roman" w:cstheme="minorHAnsi"/>
                <w:lang w:eastAsia="en-GB"/>
              </w:rPr>
              <w:t xml:space="preserve"> </w:t>
            </w:r>
          </w:p>
        </w:tc>
        <w:tc>
          <w:tcPr>
            <w:tcW w:w="850" w:type="dxa"/>
          </w:tcPr>
          <w:p w14:paraId="10B96C2E" w14:textId="77777777" w:rsidR="00695BB8" w:rsidRPr="004A0E59" w:rsidRDefault="00695BB8" w:rsidP="00D34F2E">
            <w:pPr>
              <w:spacing w:after="120"/>
              <w:rPr>
                <w:b/>
                <w:color w:val="0070C0"/>
                <w:sz w:val="24"/>
                <w:szCs w:val="24"/>
              </w:rPr>
            </w:pPr>
          </w:p>
        </w:tc>
      </w:tr>
      <w:tr w:rsidR="00695BB8" w:rsidRPr="004A0E59" w14:paraId="36DDE440" w14:textId="77777777" w:rsidTr="008F642F">
        <w:tc>
          <w:tcPr>
            <w:tcW w:w="2694" w:type="dxa"/>
          </w:tcPr>
          <w:p w14:paraId="565D8A15" w14:textId="77777777" w:rsidR="00695BB8" w:rsidRDefault="00695BB8" w:rsidP="00511A33">
            <w:pPr>
              <w:spacing w:after="120"/>
              <w:rPr>
                <w:b/>
                <w:color w:val="548DD4" w:themeColor="text2" w:themeTint="99"/>
              </w:rPr>
            </w:pPr>
            <w:r>
              <w:rPr>
                <w:b/>
                <w:color w:val="548DD4" w:themeColor="text2" w:themeTint="99"/>
              </w:rPr>
              <w:t>Workforce Survey 2023</w:t>
            </w:r>
          </w:p>
          <w:p w14:paraId="465E6AE3" w14:textId="62F137BB" w:rsidR="00695BB8" w:rsidRPr="00D011D2" w:rsidRDefault="00695BB8" w:rsidP="00511A33">
            <w:pPr>
              <w:spacing w:after="120"/>
              <w:rPr>
                <w:b/>
                <w:color w:val="548DD4" w:themeColor="text2" w:themeTint="99"/>
              </w:rPr>
            </w:pPr>
            <w:r>
              <w:rPr>
                <w:b/>
                <w:color w:val="548DD4" w:themeColor="text2" w:themeTint="99"/>
              </w:rPr>
              <w:t>17</w:t>
            </w:r>
            <w:r w:rsidRPr="00695BB8">
              <w:rPr>
                <w:b/>
                <w:color w:val="548DD4" w:themeColor="text2" w:themeTint="99"/>
                <w:vertAlign w:val="superscript"/>
              </w:rPr>
              <w:t>th</w:t>
            </w:r>
            <w:r>
              <w:rPr>
                <w:b/>
                <w:color w:val="548DD4" w:themeColor="text2" w:themeTint="99"/>
              </w:rPr>
              <w:t xml:space="preserve"> December 2023</w:t>
            </w:r>
          </w:p>
        </w:tc>
        <w:tc>
          <w:tcPr>
            <w:tcW w:w="7371" w:type="dxa"/>
          </w:tcPr>
          <w:p w14:paraId="52E03AA4" w14:textId="212A8BDE" w:rsidR="00695BB8" w:rsidRDefault="00695BB8" w:rsidP="00695BB8">
            <w:r>
              <w:t>The annual workforce survey has opened with all pharmacy owners having to submit their data before the survey closes on Sunday 17th December.</w:t>
            </w:r>
          </w:p>
          <w:p w14:paraId="08B2D24A" w14:textId="5D229574" w:rsidR="00695BB8" w:rsidRDefault="00695BB8" w:rsidP="00695BB8">
            <w:pPr>
              <w:spacing w:after="200" w:line="276" w:lineRule="auto"/>
            </w:pPr>
            <w:r>
              <w:t>Completion of the survey is a mandatory requirement for all pharmacy owners.</w:t>
            </w:r>
          </w:p>
          <w:p w14:paraId="7FB2B341" w14:textId="7C368B2D" w:rsidR="00695BB8" w:rsidRDefault="00695BB8" w:rsidP="00695BB8">
            <w:pPr>
              <w:spacing w:after="200" w:line="276" w:lineRule="auto"/>
            </w:pPr>
            <w:r>
              <w:t>The NHSBSA sent an email to pharmacy owners containing a link to the survey on the 23</w:t>
            </w:r>
            <w:r w:rsidRPr="00695BB8">
              <w:rPr>
                <w:vertAlign w:val="superscript"/>
              </w:rPr>
              <w:t>rd</w:t>
            </w:r>
            <w:r>
              <w:t xml:space="preserve"> October – the survey can also be accessed </w:t>
            </w:r>
            <w:hyperlink r:id="rId13" w:history="1">
              <w:r w:rsidRPr="00695BB8">
                <w:rPr>
                  <w:rStyle w:val="Hyperlink"/>
                </w:rPr>
                <w:t>here.</w:t>
              </w:r>
            </w:hyperlink>
          </w:p>
          <w:p w14:paraId="2F374E66" w14:textId="3C3A4D55" w:rsidR="00695BB8" w:rsidRDefault="00695BB8" w:rsidP="00695BB8">
            <w:pPr>
              <w:spacing w:after="200" w:line="276" w:lineRule="auto"/>
              <w:rPr>
                <w:rFonts w:eastAsia="Times New Roman" w:cstheme="minorHAnsi"/>
                <w:b/>
                <w:bCs/>
                <w:lang w:eastAsia="en-GB"/>
              </w:rPr>
            </w:pPr>
            <w:r>
              <w:t xml:space="preserve">Further details are included on CPE’s </w:t>
            </w:r>
            <w:hyperlink r:id="rId14" w:history="1">
              <w:r>
                <w:rPr>
                  <w:rStyle w:val="Hyperlink"/>
                </w:rPr>
                <w:t>Workforce survey webpage</w:t>
              </w:r>
            </w:hyperlink>
            <w:r>
              <w:t>.</w:t>
            </w:r>
          </w:p>
        </w:tc>
        <w:tc>
          <w:tcPr>
            <w:tcW w:w="850" w:type="dxa"/>
          </w:tcPr>
          <w:p w14:paraId="77C760EA" w14:textId="77777777" w:rsidR="00695BB8" w:rsidRPr="004A0E59" w:rsidRDefault="00695BB8" w:rsidP="00D34F2E">
            <w:pPr>
              <w:spacing w:after="120"/>
              <w:rPr>
                <w:b/>
                <w:color w:val="0070C0"/>
                <w:sz w:val="24"/>
                <w:szCs w:val="24"/>
              </w:rPr>
            </w:pPr>
          </w:p>
        </w:tc>
      </w:tr>
      <w:tr w:rsidR="00742492" w:rsidRPr="004A0E59" w14:paraId="474F697C" w14:textId="77777777" w:rsidTr="008F642F">
        <w:tc>
          <w:tcPr>
            <w:tcW w:w="2694" w:type="dxa"/>
          </w:tcPr>
          <w:p w14:paraId="3751781F" w14:textId="77777777" w:rsidR="00F9248A" w:rsidRPr="00D011D2" w:rsidRDefault="00511A33" w:rsidP="00511A33">
            <w:pPr>
              <w:spacing w:after="120"/>
              <w:rPr>
                <w:b/>
                <w:color w:val="548DD4" w:themeColor="text2" w:themeTint="99"/>
              </w:rPr>
            </w:pPr>
            <w:r w:rsidRPr="00D011D2">
              <w:rPr>
                <w:b/>
                <w:color w:val="548DD4" w:themeColor="text2" w:themeTint="99"/>
              </w:rPr>
              <w:t xml:space="preserve">Pharmacy Quality </w:t>
            </w:r>
            <w:r w:rsidRPr="00D011D2">
              <w:rPr>
                <w:b/>
                <w:color w:val="548DD4"/>
              </w:rPr>
              <w:t>Scheme 2023-24</w:t>
            </w:r>
          </w:p>
          <w:p w14:paraId="1152CD0E" w14:textId="0C594D36" w:rsidR="00742492" w:rsidRPr="00D011D2" w:rsidRDefault="00742492" w:rsidP="002F11D8">
            <w:pPr>
              <w:spacing w:after="120"/>
              <w:rPr>
                <w:rStyle w:val="Strong"/>
                <w:rFonts w:ascii="Arial" w:hAnsi="Arial" w:cs="Arial"/>
                <w:color w:val="0070C0"/>
                <w:position w:val="17"/>
              </w:rPr>
            </w:pPr>
          </w:p>
        </w:tc>
        <w:tc>
          <w:tcPr>
            <w:tcW w:w="7371" w:type="dxa"/>
          </w:tcPr>
          <w:p w14:paraId="6E63879E" w14:textId="77777777" w:rsidR="00695BB8" w:rsidRDefault="00695BB8" w:rsidP="002F11D8">
            <w:pPr>
              <w:spacing w:before="100" w:beforeAutospacing="1" w:after="100" w:afterAutospacing="1"/>
              <w:rPr>
                <w:rFonts w:eastAsia="Times New Roman" w:cstheme="minorHAnsi"/>
                <w:b/>
                <w:bCs/>
                <w:lang w:eastAsia="en-GB"/>
              </w:rPr>
            </w:pPr>
            <w:r>
              <w:rPr>
                <w:rFonts w:eastAsia="Times New Roman" w:cstheme="minorHAnsi"/>
                <w:b/>
                <w:bCs/>
                <w:lang w:eastAsia="en-GB"/>
              </w:rPr>
              <w:t>Full PQS details are available on the NHSBSA website</w:t>
            </w:r>
          </w:p>
          <w:p w14:paraId="1E14F798" w14:textId="37BF16D0" w:rsidR="007523BC" w:rsidRDefault="001B0D5C" w:rsidP="002F11D8">
            <w:pPr>
              <w:spacing w:before="100" w:beforeAutospacing="1" w:after="100" w:afterAutospacing="1"/>
              <w:rPr>
                <w:rFonts w:eastAsia="Times New Roman" w:cstheme="minorHAnsi"/>
                <w:b/>
                <w:bCs/>
                <w:lang w:eastAsia="en-GB"/>
              </w:rPr>
            </w:pPr>
            <w:hyperlink r:id="rId15" w:tooltip="Drug Tariff Part VIIA PQS 27042023" w:history="1">
              <w:r w:rsidR="00511A33" w:rsidRPr="00D011D2">
                <w:rPr>
                  <w:rFonts w:eastAsia="Times New Roman" w:cstheme="minorHAnsi"/>
                  <w:b/>
                  <w:bCs/>
                  <w:color w:val="555555"/>
                  <w:u w:val="single"/>
                  <w:lang w:eastAsia="en-GB"/>
                </w:rPr>
                <w:t>Part VIIA - Pharmacy Quality Scheme (England) Pharmacy Quality Scheme (PQS) 2023/2024</w:t>
              </w:r>
            </w:hyperlink>
            <w:r w:rsidR="00511A33" w:rsidRPr="00D011D2">
              <w:rPr>
                <w:rFonts w:eastAsia="Times New Roman" w:cstheme="minorHAnsi"/>
                <w:b/>
                <w:bCs/>
                <w:lang w:eastAsia="en-GB"/>
              </w:rPr>
              <w:t xml:space="preserve">. </w:t>
            </w:r>
          </w:p>
          <w:p w14:paraId="42D4B663" w14:textId="77777777" w:rsidR="00695BB8" w:rsidRDefault="002F11D8" w:rsidP="00695BB8">
            <w:pPr>
              <w:spacing w:before="100" w:beforeAutospacing="1" w:after="100" w:afterAutospacing="1"/>
              <w:rPr>
                <w:rFonts w:eastAsia="Times New Roman" w:cstheme="minorHAnsi"/>
                <w:b/>
                <w:bCs/>
                <w:color w:val="FF0000"/>
                <w:lang w:eastAsia="en-GB"/>
              </w:rPr>
            </w:pPr>
            <w:r w:rsidRPr="002F11D8">
              <w:rPr>
                <w:rFonts w:eastAsia="Times New Roman" w:cstheme="minorHAnsi"/>
                <w:b/>
                <w:bCs/>
                <w:color w:val="FF0000"/>
                <w:lang w:eastAsia="en-GB"/>
              </w:rPr>
              <w:t>IMPORTANT NOTE:</w:t>
            </w:r>
            <w:r>
              <w:rPr>
                <w:rFonts w:eastAsia="Times New Roman" w:cstheme="minorHAnsi"/>
                <w:b/>
                <w:bCs/>
                <w:color w:val="FF0000"/>
                <w:lang w:eastAsia="en-GB"/>
              </w:rPr>
              <w:t xml:space="preserve"> GATEWAY CRITERION</w:t>
            </w:r>
          </w:p>
          <w:p w14:paraId="6F5FB778" w14:textId="07E3A244" w:rsidR="002F11D8" w:rsidRDefault="002F11D8" w:rsidP="00695BB8">
            <w:pPr>
              <w:spacing w:before="100" w:beforeAutospacing="1" w:after="100" w:afterAutospacing="1"/>
              <w:rPr>
                <w:rFonts w:eastAsia="Times New Roman" w:cstheme="minorHAnsi"/>
                <w:b/>
                <w:bCs/>
                <w:lang w:eastAsia="en-GB"/>
              </w:rPr>
            </w:pPr>
            <w:r>
              <w:rPr>
                <w:rFonts w:eastAsia="Times New Roman" w:cstheme="minorHAnsi"/>
                <w:b/>
                <w:bCs/>
                <w:lang w:eastAsia="en-GB"/>
              </w:rPr>
              <w:t>Pharmacies must complete 15 NMS between 1</w:t>
            </w:r>
            <w:r w:rsidRPr="002F11D8">
              <w:rPr>
                <w:rFonts w:eastAsia="Times New Roman" w:cstheme="minorHAnsi"/>
                <w:b/>
                <w:bCs/>
                <w:vertAlign w:val="superscript"/>
                <w:lang w:eastAsia="en-GB"/>
              </w:rPr>
              <w:t>st</w:t>
            </w:r>
            <w:r>
              <w:rPr>
                <w:rFonts w:eastAsia="Times New Roman" w:cstheme="minorHAnsi"/>
                <w:b/>
                <w:bCs/>
                <w:lang w:eastAsia="en-GB"/>
              </w:rPr>
              <w:t xml:space="preserve"> April 2023 and 31</w:t>
            </w:r>
            <w:r w:rsidRPr="002F11D8">
              <w:rPr>
                <w:rFonts w:eastAsia="Times New Roman" w:cstheme="minorHAnsi"/>
                <w:b/>
                <w:bCs/>
                <w:vertAlign w:val="superscript"/>
                <w:lang w:eastAsia="en-GB"/>
              </w:rPr>
              <w:t>st</w:t>
            </w:r>
            <w:r>
              <w:rPr>
                <w:rFonts w:eastAsia="Times New Roman" w:cstheme="minorHAnsi"/>
                <w:b/>
                <w:bCs/>
                <w:lang w:eastAsia="en-GB"/>
              </w:rPr>
              <w:t xml:space="preserve"> December 2023</w:t>
            </w:r>
            <w:r w:rsidR="00695BB8">
              <w:rPr>
                <w:rFonts w:eastAsia="Times New Roman" w:cstheme="minorHAnsi"/>
                <w:b/>
                <w:bCs/>
                <w:lang w:eastAsia="en-GB"/>
              </w:rPr>
              <w:t xml:space="preserve">. </w:t>
            </w:r>
            <w:r>
              <w:rPr>
                <w:rFonts w:eastAsia="Times New Roman" w:cstheme="minorHAnsi"/>
                <w:b/>
                <w:bCs/>
                <w:lang w:eastAsia="en-GB"/>
              </w:rPr>
              <w:t>Pharmacies must have claimed for a minimum of 15 NMS between 1</w:t>
            </w:r>
            <w:r w:rsidRPr="002F11D8">
              <w:rPr>
                <w:rFonts w:eastAsia="Times New Roman" w:cstheme="minorHAnsi"/>
                <w:b/>
                <w:bCs/>
                <w:vertAlign w:val="superscript"/>
                <w:lang w:eastAsia="en-GB"/>
              </w:rPr>
              <w:t>st</w:t>
            </w:r>
            <w:r>
              <w:rPr>
                <w:rFonts w:eastAsia="Times New Roman" w:cstheme="minorHAnsi"/>
                <w:b/>
                <w:bCs/>
                <w:lang w:eastAsia="en-GB"/>
              </w:rPr>
              <w:t xml:space="preserve"> April 2023 and 5</w:t>
            </w:r>
            <w:r w:rsidRPr="002F11D8">
              <w:rPr>
                <w:rFonts w:eastAsia="Times New Roman" w:cstheme="minorHAnsi"/>
                <w:b/>
                <w:bCs/>
                <w:vertAlign w:val="superscript"/>
                <w:lang w:eastAsia="en-GB"/>
              </w:rPr>
              <w:t>th</w:t>
            </w:r>
            <w:r>
              <w:rPr>
                <w:rFonts w:eastAsia="Times New Roman" w:cstheme="minorHAnsi"/>
                <w:b/>
                <w:bCs/>
                <w:lang w:eastAsia="en-GB"/>
              </w:rPr>
              <w:t xml:space="preserve"> January 2024 to be eligible for a PQS payment</w:t>
            </w:r>
          </w:p>
          <w:p w14:paraId="30914530" w14:textId="09CAB908" w:rsidR="00695BB8" w:rsidRPr="00D011D2" w:rsidRDefault="00695BB8" w:rsidP="00695BB8">
            <w:pPr>
              <w:spacing w:before="100" w:beforeAutospacing="1" w:after="100" w:afterAutospacing="1"/>
              <w:rPr>
                <w:rFonts w:eastAsia="Times New Roman" w:cstheme="minorHAnsi"/>
                <w:lang w:eastAsia="en-GB"/>
              </w:rPr>
            </w:pPr>
            <w:r>
              <w:rPr>
                <w:rFonts w:eastAsia="Times New Roman" w:cstheme="minorHAnsi"/>
                <w:b/>
                <w:bCs/>
                <w:lang w:eastAsia="en-GB"/>
              </w:rPr>
              <w:t xml:space="preserve">Summary of important dates </w:t>
            </w:r>
            <w:hyperlink r:id="rId16" w:history="1">
              <w:r w:rsidRPr="00695BB8">
                <w:rPr>
                  <w:rStyle w:val="Hyperlink"/>
                  <w:rFonts w:eastAsia="Times New Roman" w:cstheme="minorHAnsi"/>
                  <w:b/>
                  <w:bCs/>
                  <w:lang w:eastAsia="en-GB"/>
                </w:rPr>
                <w:t>here</w:t>
              </w:r>
            </w:hyperlink>
            <w:r>
              <w:rPr>
                <w:rFonts w:eastAsia="Times New Roman" w:cstheme="minorHAnsi"/>
                <w:b/>
                <w:bCs/>
                <w:lang w:eastAsia="en-GB"/>
              </w:rPr>
              <w:t xml:space="preserve">. </w:t>
            </w:r>
          </w:p>
        </w:tc>
        <w:tc>
          <w:tcPr>
            <w:tcW w:w="850" w:type="dxa"/>
          </w:tcPr>
          <w:p w14:paraId="501817A1" w14:textId="77777777" w:rsidR="00742492" w:rsidRPr="004A0E59" w:rsidRDefault="00742492" w:rsidP="00D34F2E">
            <w:pPr>
              <w:spacing w:after="120"/>
              <w:rPr>
                <w:b/>
                <w:color w:val="0070C0"/>
                <w:sz w:val="24"/>
                <w:szCs w:val="24"/>
              </w:rPr>
            </w:pPr>
          </w:p>
        </w:tc>
      </w:tr>
      <w:tr w:rsidR="008F642F" w:rsidRPr="004A0E59" w14:paraId="65E1EB34" w14:textId="77777777" w:rsidTr="00F14E96">
        <w:trPr>
          <w:trHeight w:val="1065"/>
        </w:trPr>
        <w:tc>
          <w:tcPr>
            <w:tcW w:w="2694" w:type="dxa"/>
          </w:tcPr>
          <w:p w14:paraId="49C520CF" w14:textId="77777777" w:rsidR="00F14E96" w:rsidRDefault="008F642F" w:rsidP="00D34F2E">
            <w:pPr>
              <w:spacing w:after="120"/>
              <w:rPr>
                <w:rStyle w:val="Strong"/>
                <w:rFonts w:cstheme="minorHAnsi"/>
                <w:color w:val="548DD4"/>
                <w:position w:val="17"/>
              </w:rPr>
            </w:pPr>
            <w:r w:rsidRPr="00D011D2">
              <w:rPr>
                <w:rStyle w:val="Strong"/>
                <w:rFonts w:cstheme="minorHAnsi"/>
                <w:color w:val="548DD4"/>
                <w:position w:val="17"/>
              </w:rPr>
              <w:t>NHS Profile Manager</w:t>
            </w:r>
            <w:r w:rsidR="00742492" w:rsidRPr="00D011D2">
              <w:rPr>
                <w:rStyle w:val="Strong"/>
                <w:rFonts w:cstheme="minorHAnsi"/>
                <w:color w:val="548DD4"/>
                <w:position w:val="17"/>
              </w:rPr>
              <w:t xml:space="preserve"> and </w:t>
            </w:r>
            <w:r w:rsidR="00F14E96">
              <w:rPr>
                <w:rStyle w:val="Strong"/>
                <w:rFonts w:cstheme="minorHAnsi"/>
                <w:color w:val="548DD4"/>
                <w:position w:val="17"/>
              </w:rPr>
              <w:t xml:space="preserve">updates </w:t>
            </w:r>
          </w:p>
          <w:p w14:paraId="6AA2FD4B" w14:textId="26744CC3" w:rsidR="002F11D8" w:rsidRPr="00F14E96" w:rsidRDefault="002F11D8" w:rsidP="00D34F2E">
            <w:pPr>
              <w:spacing w:after="120"/>
              <w:rPr>
                <w:rFonts w:cstheme="minorHAnsi"/>
                <w:b/>
                <w:bCs/>
                <w:color w:val="548DD4"/>
                <w:position w:val="17"/>
              </w:rPr>
            </w:pPr>
            <w:r w:rsidRPr="002F11D8">
              <w:rPr>
                <w:rFonts w:cstheme="minorHAnsi"/>
                <w:b/>
                <w:bCs/>
                <w:color w:val="FF0000"/>
                <w:position w:val="17"/>
              </w:rPr>
              <w:t>31</w:t>
            </w:r>
            <w:r w:rsidRPr="002F11D8">
              <w:rPr>
                <w:rFonts w:cstheme="minorHAnsi"/>
                <w:b/>
                <w:bCs/>
                <w:color w:val="FF0000"/>
                <w:position w:val="17"/>
                <w:vertAlign w:val="superscript"/>
              </w:rPr>
              <w:t>st</w:t>
            </w:r>
            <w:r w:rsidRPr="002F11D8">
              <w:rPr>
                <w:rFonts w:cstheme="minorHAnsi"/>
                <w:b/>
                <w:bCs/>
                <w:color w:val="FF0000"/>
                <w:position w:val="17"/>
              </w:rPr>
              <w:t xml:space="preserve"> December 2023</w:t>
            </w:r>
          </w:p>
        </w:tc>
        <w:tc>
          <w:tcPr>
            <w:tcW w:w="7371" w:type="dxa"/>
          </w:tcPr>
          <w:p w14:paraId="788A2643" w14:textId="77777777" w:rsidR="00742492" w:rsidRDefault="00F14E96" w:rsidP="008F642F">
            <w:pPr>
              <w:shd w:val="clear" w:color="auto" w:fill="FFFFFF"/>
            </w:pPr>
            <w:r w:rsidRPr="00F14E96">
              <w:t xml:space="preserve">Ensure your DoS and NHS.uk website pharmacy profile is comprehensive and accurate by updating via the NHS Profile Manager.  Verify and, where necessary, update the information contained in the profile at least once each quarter.  </w:t>
            </w:r>
          </w:p>
          <w:p w14:paraId="09DC154B" w14:textId="79C8BCB5" w:rsidR="002F11D8" w:rsidRPr="00D011D2" w:rsidRDefault="002F11D8" w:rsidP="008F642F">
            <w:pPr>
              <w:shd w:val="clear" w:color="auto" w:fill="FFFFFF"/>
              <w:rPr>
                <w:rFonts w:eastAsia="Times New Roman" w:cstheme="minorHAnsi"/>
                <w:lang w:eastAsia="en-GB"/>
              </w:rPr>
            </w:pPr>
            <w:r>
              <w:t xml:space="preserve">Online flu vaccination booking details can now be added to your NHS website profile.  See </w:t>
            </w:r>
            <w:hyperlink r:id="rId17" w:history="1">
              <w:r w:rsidRPr="002F11D8">
                <w:rPr>
                  <w:rStyle w:val="Hyperlink"/>
                </w:rPr>
                <w:t>CPE website</w:t>
              </w:r>
            </w:hyperlink>
            <w:r>
              <w:t xml:space="preserve"> for further details.</w:t>
            </w:r>
          </w:p>
        </w:tc>
        <w:tc>
          <w:tcPr>
            <w:tcW w:w="850" w:type="dxa"/>
          </w:tcPr>
          <w:p w14:paraId="5B299910" w14:textId="77777777" w:rsidR="008F642F" w:rsidRPr="004A0E59" w:rsidRDefault="008F642F" w:rsidP="00D34F2E">
            <w:pPr>
              <w:spacing w:after="120"/>
              <w:rPr>
                <w:b/>
                <w:color w:val="0070C0"/>
                <w:sz w:val="24"/>
                <w:szCs w:val="24"/>
              </w:rPr>
            </w:pPr>
          </w:p>
        </w:tc>
      </w:tr>
      <w:tr w:rsidR="00390719" w:rsidRPr="004A0E59" w14:paraId="1AE1A0B5" w14:textId="77777777" w:rsidTr="00CF2E8E">
        <w:trPr>
          <w:trHeight w:val="1363"/>
        </w:trPr>
        <w:tc>
          <w:tcPr>
            <w:tcW w:w="2694" w:type="dxa"/>
          </w:tcPr>
          <w:p w14:paraId="33A2295F" w14:textId="77777777" w:rsidR="00390719" w:rsidRPr="00D011D2" w:rsidRDefault="00390719" w:rsidP="00D34F2E">
            <w:pPr>
              <w:spacing w:after="120"/>
              <w:rPr>
                <w:b/>
                <w:color w:val="4F81BD" w:themeColor="accent1"/>
              </w:rPr>
            </w:pPr>
            <w:r w:rsidRPr="00D011D2">
              <w:rPr>
                <w:b/>
                <w:color w:val="4F81BD" w:themeColor="accent1"/>
              </w:rPr>
              <w:t>Hypertension Case-Finding Service</w:t>
            </w:r>
          </w:p>
          <w:p w14:paraId="7DF4AD9E" w14:textId="30C2DA11" w:rsidR="00390719" w:rsidRPr="00D011D2" w:rsidRDefault="00390719" w:rsidP="00D34F2E">
            <w:pPr>
              <w:spacing w:after="120"/>
              <w:rPr>
                <w:b/>
                <w:color w:val="FF0000"/>
              </w:rPr>
            </w:pPr>
            <w:r w:rsidRPr="00D011D2">
              <w:rPr>
                <w:b/>
                <w:color w:val="FF0000"/>
              </w:rPr>
              <w:t>31</w:t>
            </w:r>
            <w:r w:rsidRPr="00D011D2">
              <w:rPr>
                <w:b/>
                <w:color w:val="FF0000"/>
                <w:vertAlign w:val="superscript"/>
              </w:rPr>
              <w:t>st</w:t>
            </w:r>
            <w:r w:rsidRPr="00D011D2">
              <w:rPr>
                <w:b/>
                <w:color w:val="FF0000"/>
              </w:rPr>
              <w:t xml:space="preserve"> March 2024</w:t>
            </w:r>
          </w:p>
        </w:tc>
        <w:tc>
          <w:tcPr>
            <w:tcW w:w="7371" w:type="dxa"/>
          </w:tcPr>
          <w:p w14:paraId="4FC7EA0F" w14:textId="14B5639F" w:rsidR="00F14E96" w:rsidRDefault="00390719" w:rsidP="00390719">
            <w:pPr>
              <w:rPr>
                <w:rFonts w:cstheme="minorHAnsi"/>
                <w:b/>
                <w:bCs/>
              </w:rPr>
            </w:pPr>
            <w:r w:rsidRPr="00D011D2">
              <w:rPr>
                <w:rFonts w:cstheme="minorHAnsi"/>
              </w:rPr>
              <w:t xml:space="preserve">Contractors who sign up for the service in 2023-24 can start working towards achieving their incentive fee for 2023-24 </w:t>
            </w:r>
            <w:r w:rsidRPr="00D011D2">
              <w:rPr>
                <w:rFonts w:cstheme="minorHAnsi"/>
                <w:b/>
                <w:bCs/>
                <w:color w:val="FF0000"/>
              </w:rPr>
              <w:t>(need to provide 20 ABPMs between 1</w:t>
            </w:r>
            <w:r w:rsidRPr="00D011D2">
              <w:rPr>
                <w:rFonts w:cstheme="minorHAnsi"/>
                <w:b/>
                <w:bCs/>
                <w:color w:val="FF0000"/>
                <w:vertAlign w:val="superscript"/>
              </w:rPr>
              <w:t>st</w:t>
            </w:r>
            <w:r w:rsidRPr="00D011D2">
              <w:rPr>
                <w:rFonts w:cstheme="minorHAnsi"/>
                <w:b/>
                <w:bCs/>
                <w:color w:val="FF0000"/>
              </w:rPr>
              <w:t xml:space="preserve"> April 2023 and 31</w:t>
            </w:r>
            <w:r w:rsidRPr="00D011D2">
              <w:rPr>
                <w:rFonts w:cstheme="minorHAnsi"/>
                <w:b/>
                <w:bCs/>
                <w:color w:val="FF0000"/>
                <w:vertAlign w:val="superscript"/>
              </w:rPr>
              <w:t>st</w:t>
            </w:r>
            <w:r w:rsidRPr="00D011D2">
              <w:rPr>
                <w:rFonts w:cstheme="minorHAnsi"/>
                <w:b/>
                <w:bCs/>
                <w:color w:val="FF0000"/>
              </w:rPr>
              <w:t xml:space="preserve"> March 2024 to achieve</w:t>
            </w:r>
            <w:r w:rsidRPr="00D011D2">
              <w:rPr>
                <w:rFonts w:cstheme="minorHAnsi"/>
                <w:color w:val="FF0000"/>
              </w:rPr>
              <w:t xml:space="preserve"> </w:t>
            </w:r>
            <w:hyperlink r:id="rId18" w:history="1">
              <w:r w:rsidRPr="00D011D2">
                <w:rPr>
                  <w:rStyle w:val="Hyperlink"/>
                  <w:rFonts w:cstheme="minorHAnsi"/>
                  <w:b/>
                  <w:bCs/>
                  <w:color w:val="FF0000"/>
                </w:rPr>
                <w:t>the incentive fee).</w:t>
              </w:r>
            </w:hyperlink>
          </w:p>
          <w:p w14:paraId="2EB58E05" w14:textId="3C8044ED" w:rsidR="00390719" w:rsidRPr="00D011D2" w:rsidRDefault="00390719" w:rsidP="00695BB8">
            <w:pPr>
              <w:rPr>
                <w:rFonts w:cstheme="minorHAnsi"/>
              </w:rPr>
            </w:pPr>
            <w:r w:rsidRPr="00D011D2">
              <w:rPr>
                <w:rFonts w:cstheme="minorHAnsi"/>
                <w:b/>
                <w:bCs/>
              </w:rPr>
              <w:t xml:space="preserve">Updating your NHS website and DoS profiles - </w:t>
            </w:r>
            <w:r w:rsidRPr="00D011D2">
              <w:rPr>
                <w:rFonts w:cstheme="minorHAnsi"/>
              </w:rPr>
              <w:t xml:space="preserve">NHS Profile Manager has recently been updated so it now allows pharmacy contractors to indicate that they provide the </w:t>
            </w:r>
            <w:r w:rsidR="002F11D8">
              <w:rPr>
                <w:rFonts w:cstheme="minorHAnsi"/>
              </w:rPr>
              <w:t xml:space="preserve">NHS </w:t>
            </w:r>
            <w:r w:rsidRPr="00D011D2">
              <w:rPr>
                <w:rFonts w:cstheme="minorHAnsi"/>
              </w:rPr>
              <w:t>Blood Pressure Check Service.</w:t>
            </w:r>
          </w:p>
        </w:tc>
        <w:tc>
          <w:tcPr>
            <w:tcW w:w="850" w:type="dxa"/>
          </w:tcPr>
          <w:p w14:paraId="061626F8" w14:textId="77777777" w:rsidR="00390719" w:rsidRPr="004A0E59" w:rsidRDefault="00390719" w:rsidP="00D34F2E">
            <w:pPr>
              <w:spacing w:after="120"/>
              <w:rPr>
                <w:b/>
                <w:color w:val="0070C0"/>
                <w:sz w:val="24"/>
                <w:szCs w:val="24"/>
              </w:rPr>
            </w:pPr>
          </w:p>
        </w:tc>
      </w:tr>
      <w:tr w:rsidR="00695BB8" w:rsidRPr="004A0E59" w14:paraId="52E3F8A7" w14:textId="77777777" w:rsidTr="00A955DE">
        <w:trPr>
          <w:trHeight w:val="893"/>
        </w:trPr>
        <w:tc>
          <w:tcPr>
            <w:tcW w:w="2694" w:type="dxa"/>
          </w:tcPr>
          <w:p w14:paraId="40722EDE" w14:textId="77777777" w:rsidR="00695BB8" w:rsidRDefault="00695BB8" w:rsidP="007523BC">
            <w:pPr>
              <w:spacing w:after="120"/>
              <w:rPr>
                <w:b/>
                <w:bCs/>
                <w:color w:val="365F91" w:themeColor="accent1" w:themeShade="BF"/>
              </w:rPr>
            </w:pPr>
            <w:r>
              <w:rPr>
                <w:b/>
                <w:bCs/>
                <w:color w:val="365F91" w:themeColor="accent1" w:themeShade="BF"/>
              </w:rPr>
              <w:lastRenderedPageBreak/>
              <w:t>Needle and Syringe Provision</w:t>
            </w:r>
          </w:p>
          <w:p w14:paraId="598DC684" w14:textId="7BD09D71" w:rsidR="00695BB8" w:rsidRPr="002F11D8" w:rsidRDefault="00695BB8" w:rsidP="007523BC">
            <w:pPr>
              <w:spacing w:after="120"/>
              <w:rPr>
                <w:b/>
                <w:bCs/>
                <w:color w:val="365F91" w:themeColor="accent1" w:themeShade="BF"/>
              </w:rPr>
            </w:pPr>
            <w:r>
              <w:rPr>
                <w:b/>
                <w:bCs/>
                <w:color w:val="365F91" w:themeColor="accent1" w:themeShade="BF"/>
              </w:rPr>
              <w:t>10</w:t>
            </w:r>
            <w:r w:rsidRPr="00695BB8">
              <w:rPr>
                <w:b/>
                <w:bCs/>
                <w:color w:val="365F91" w:themeColor="accent1" w:themeShade="BF"/>
                <w:vertAlign w:val="superscript"/>
              </w:rPr>
              <w:t>th</w:t>
            </w:r>
            <w:r>
              <w:rPr>
                <w:b/>
                <w:bCs/>
                <w:color w:val="365F91" w:themeColor="accent1" w:themeShade="BF"/>
              </w:rPr>
              <w:t xml:space="preserve"> December 2023</w:t>
            </w:r>
          </w:p>
        </w:tc>
        <w:tc>
          <w:tcPr>
            <w:tcW w:w="7371" w:type="dxa"/>
          </w:tcPr>
          <w:p w14:paraId="17D05044" w14:textId="2DF932DC" w:rsidR="00695BB8" w:rsidRDefault="00695BB8" w:rsidP="007523BC">
            <w:pPr>
              <w:rPr>
                <w:rFonts w:cstheme="minorHAnsi"/>
                <w:shd w:val="clear" w:color="auto" w:fill="FFFFFF"/>
              </w:rPr>
            </w:pPr>
            <w:r w:rsidRPr="003A3393">
              <w:rPr>
                <w:rFonts w:cstheme="minorHAnsi"/>
                <w:shd w:val="clear" w:color="auto" w:fill="FFFFFF"/>
              </w:rPr>
              <w:t xml:space="preserve">As part of the </w:t>
            </w:r>
            <w:r>
              <w:rPr>
                <w:rFonts w:cstheme="minorHAnsi"/>
                <w:shd w:val="clear" w:color="auto" w:fill="FFFFFF"/>
              </w:rPr>
              <w:t xml:space="preserve">Devon County Council locally commissioned service, </w:t>
            </w:r>
            <w:r w:rsidRPr="003A3393">
              <w:rPr>
                <w:rFonts w:cstheme="minorHAnsi"/>
                <w:shd w:val="clear" w:color="auto" w:fill="FFFFFF"/>
              </w:rPr>
              <w:t>there is a</w:t>
            </w:r>
            <w:r>
              <w:rPr>
                <w:rFonts w:cstheme="minorHAnsi"/>
                <w:shd w:val="clear" w:color="auto" w:fill="FFFFFF"/>
              </w:rPr>
              <w:t xml:space="preserve"> requirement</w:t>
            </w:r>
            <w:r w:rsidRPr="003A3393">
              <w:rPr>
                <w:rFonts w:cstheme="minorHAnsi"/>
                <w:shd w:val="clear" w:color="auto" w:fill="FFFFFF"/>
              </w:rPr>
              <w:t xml:space="preserve"> that each Community Pharmacy </w:t>
            </w:r>
            <w:r>
              <w:rPr>
                <w:rFonts w:cstheme="minorHAnsi"/>
                <w:shd w:val="clear" w:color="auto" w:fill="FFFFFF"/>
              </w:rPr>
              <w:t xml:space="preserve">sends a representative to </w:t>
            </w:r>
            <w:r w:rsidRPr="003A3393">
              <w:rPr>
                <w:rFonts w:cstheme="minorHAnsi"/>
                <w:shd w:val="clear" w:color="auto" w:fill="FFFFFF"/>
              </w:rPr>
              <w:t>annual update training sessions</w:t>
            </w:r>
            <w:r>
              <w:rPr>
                <w:rFonts w:cstheme="minorHAnsi"/>
                <w:shd w:val="clear" w:color="auto" w:fill="FFFFFF"/>
              </w:rPr>
              <w:t xml:space="preserve"> for the needle and syringe service.</w:t>
            </w:r>
          </w:p>
          <w:p w14:paraId="0781E760" w14:textId="77777777" w:rsidR="00695BB8" w:rsidRDefault="00695BB8" w:rsidP="007523BC">
            <w:pPr>
              <w:rPr>
                <w:rFonts w:cstheme="minorHAnsi"/>
                <w:shd w:val="clear" w:color="auto" w:fill="FFFFFF"/>
              </w:rPr>
            </w:pPr>
          </w:p>
          <w:p w14:paraId="2F059244" w14:textId="3F1D193D" w:rsidR="00695BB8" w:rsidRDefault="00695BB8" w:rsidP="00341290">
            <w:pPr>
              <w:spacing w:after="200" w:line="276" w:lineRule="auto"/>
            </w:pPr>
            <w:r>
              <w:rPr>
                <w:rFonts w:cstheme="minorHAnsi"/>
                <w:shd w:val="clear" w:color="auto" w:fill="FFFFFF"/>
              </w:rPr>
              <w:t xml:space="preserve">The latest round of training hosted by Public Health Devon and Orion Medical Supplies was held online on the </w:t>
            </w:r>
            <w:proofErr w:type="gramStart"/>
            <w:r>
              <w:rPr>
                <w:rFonts w:cstheme="minorHAnsi"/>
                <w:shd w:val="clear" w:color="auto" w:fill="FFFFFF"/>
              </w:rPr>
              <w:t>21</w:t>
            </w:r>
            <w:r w:rsidRPr="00695BB8">
              <w:rPr>
                <w:rFonts w:cstheme="minorHAnsi"/>
                <w:shd w:val="clear" w:color="auto" w:fill="FFFFFF"/>
                <w:vertAlign w:val="superscript"/>
              </w:rPr>
              <w:t>st</w:t>
            </w:r>
            <w:proofErr w:type="gramEnd"/>
            <w:r>
              <w:rPr>
                <w:rFonts w:cstheme="minorHAnsi"/>
                <w:shd w:val="clear" w:color="auto" w:fill="FFFFFF"/>
              </w:rPr>
              <w:t xml:space="preserve"> September 2023. Pharmacies that were unable to attend on the evening please watch the </w:t>
            </w:r>
            <w:r w:rsidRPr="00341290">
              <w:rPr>
                <w:rFonts w:cstheme="minorHAnsi"/>
                <w:shd w:val="clear" w:color="auto" w:fill="FFFFFF"/>
              </w:rPr>
              <w:t>recording</w:t>
            </w:r>
            <w:r>
              <w:rPr>
                <w:rFonts w:cstheme="minorHAnsi"/>
                <w:shd w:val="clear" w:color="auto" w:fill="FFFFFF"/>
              </w:rPr>
              <w:t xml:space="preserve"> of the update training</w:t>
            </w:r>
            <w:r w:rsidR="00341290">
              <w:rPr>
                <w:rFonts w:cstheme="minorHAnsi"/>
                <w:shd w:val="clear" w:color="auto" w:fill="FFFFFF"/>
              </w:rPr>
              <w:t xml:space="preserve"> and view the slides </w:t>
            </w:r>
            <w:hyperlink r:id="rId19" w:history="1">
              <w:r w:rsidR="00341290" w:rsidRPr="001B0D5C">
                <w:rPr>
                  <w:rStyle w:val="Hyperlink"/>
                  <w:rFonts w:cstheme="minorHAnsi"/>
                  <w:shd w:val="clear" w:color="auto" w:fill="FFFFFF"/>
                </w:rPr>
                <w:t>h</w:t>
              </w:r>
              <w:r w:rsidR="00341290" w:rsidRPr="001B0D5C">
                <w:rPr>
                  <w:rStyle w:val="Hyperlink"/>
                  <w:rFonts w:cstheme="minorHAnsi"/>
                  <w:shd w:val="clear" w:color="auto" w:fill="FFFFFF"/>
                </w:rPr>
                <w:t>e</w:t>
              </w:r>
              <w:r w:rsidR="00341290" w:rsidRPr="001B0D5C">
                <w:rPr>
                  <w:rStyle w:val="Hyperlink"/>
                  <w:rFonts w:cstheme="minorHAnsi"/>
                  <w:shd w:val="clear" w:color="auto" w:fill="FFFFFF"/>
                </w:rPr>
                <w:t>r</w:t>
              </w:r>
              <w:r w:rsidR="00341290" w:rsidRPr="001B0D5C">
                <w:rPr>
                  <w:rStyle w:val="Hyperlink"/>
                  <w:rFonts w:cstheme="minorHAnsi"/>
                  <w:shd w:val="clear" w:color="auto" w:fill="FFFFFF"/>
                </w:rPr>
                <w:t>e</w:t>
              </w:r>
            </w:hyperlink>
            <w:r w:rsidR="001B0D5C">
              <w:rPr>
                <w:rFonts w:cstheme="minorHAnsi"/>
                <w:shd w:val="clear" w:color="auto" w:fill="FFFFFF"/>
              </w:rPr>
              <w:t xml:space="preserve"> and </w:t>
            </w:r>
            <w:hyperlink r:id="rId20" w:history="1">
              <w:r w:rsidR="001B0D5C" w:rsidRPr="001B0D5C">
                <w:rPr>
                  <w:rStyle w:val="Hyperlink"/>
                  <w:rFonts w:cstheme="minorHAnsi"/>
                  <w:shd w:val="clear" w:color="auto" w:fill="FFFFFF"/>
                </w:rPr>
                <w:t>h</w:t>
              </w:r>
              <w:r w:rsidR="001B0D5C" w:rsidRPr="001B0D5C">
                <w:rPr>
                  <w:rStyle w:val="Hyperlink"/>
                  <w:rFonts w:cstheme="minorHAnsi"/>
                  <w:shd w:val="clear" w:color="auto" w:fill="FFFFFF"/>
                </w:rPr>
                <w:t>e</w:t>
              </w:r>
              <w:r w:rsidR="001B0D5C" w:rsidRPr="001B0D5C">
                <w:rPr>
                  <w:rStyle w:val="Hyperlink"/>
                  <w:rFonts w:cstheme="minorHAnsi"/>
                  <w:shd w:val="clear" w:color="auto" w:fill="FFFFFF"/>
                </w:rPr>
                <w:t>r</w:t>
              </w:r>
              <w:r w:rsidR="001B0D5C" w:rsidRPr="001B0D5C">
                <w:rPr>
                  <w:rStyle w:val="Hyperlink"/>
                  <w:rFonts w:cstheme="minorHAnsi"/>
                  <w:shd w:val="clear" w:color="auto" w:fill="FFFFFF"/>
                </w:rPr>
                <w:t>e</w:t>
              </w:r>
            </w:hyperlink>
            <w:r>
              <w:rPr>
                <w:rFonts w:cstheme="minorHAnsi"/>
                <w:shd w:val="clear" w:color="auto" w:fill="FFFFFF"/>
              </w:rPr>
              <w:t xml:space="preserve">. </w:t>
            </w:r>
            <w:r w:rsidR="00341290">
              <w:t xml:space="preserve">You’ll find the link to the video on the Messages section of </w:t>
            </w:r>
            <w:proofErr w:type="spellStart"/>
            <w:r w:rsidR="00341290">
              <w:t>Pharmoutcomes</w:t>
            </w:r>
            <w:proofErr w:type="spellEnd"/>
            <w:r w:rsidR="00341290">
              <w:t>. </w:t>
            </w:r>
            <w:r>
              <w:rPr>
                <w:rFonts w:cstheme="minorHAnsi"/>
                <w:shd w:val="clear" w:color="auto" w:fill="FFFFFF"/>
              </w:rPr>
              <w:t>The video is 25 minutes long.   You will be asked to confirm that the training has been completed.</w:t>
            </w:r>
            <w:r w:rsidR="00341290">
              <w:rPr>
                <w:rFonts w:cstheme="minorHAnsi"/>
                <w:shd w:val="clear" w:color="auto" w:fill="FFFFFF"/>
              </w:rPr>
              <w:t xml:space="preserve"> </w:t>
            </w:r>
          </w:p>
        </w:tc>
        <w:tc>
          <w:tcPr>
            <w:tcW w:w="850" w:type="dxa"/>
          </w:tcPr>
          <w:p w14:paraId="03C90C27" w14:textId="77777777" w:rsidR="00695BB8" w:rsidRPr="004A0E59" w:rsidRDefault="00695BB8" w:rsidP="007523BC">
            <w:pPr>
              <w:spacing w:after="120"/>
              <w:rPr>
                <w:b/>
                <w:color w:val="0070C0"/>
                <w:sz w:val="24"/>
                <w:szCs w:val="24"/>
              </w:rPr>
            </w:pPr>
          </w:p>
        </w:tc>
      </w:tr>
      <w:tr w:rsidR="007523BC" w:rsidRPr="004A0E59" w14:paraId="0A313EF7" w14:textId="77777777" w:rsidTr="00A955DE">
        <w:trPr>
          <w:trHeight w:val="893"/>
        </w:trPr>
        <w:tc>
          <w:tcPr>
            <w:tcW w:w="2694" w:type="dxa"/>
          </w:tcPr>
          <w:p w14:paraId="78D33B68" w14:textId="7995E700" w:rsidR="007523BC" w:rsidRPr="00D011D2" w:rsidRDefault="002F11D8" w:rsidP="007523BC">
            <w:pPr>
              <w:spacing w:after="120"/>
              <w:rPr>
                <w:b/>
                <w:bCs/>
                <w:color w:val="FF0000"/>
              </w:rPr>
            </w:pPr>
            <w:r w:rsidRPr="002F11D8">
              <w:rPr>
                <w:b/>
                <w:bCs/>
                <w:color w:val="365F91" w:themeColor="accent1" w:themeShade="BF"/>
              </w:rPr>
              <w:t>Flu support</w:t>
            </w:r>
          </w:p>
        </w:tc>
        <w:tc>
          <w:tcPr>
            <w:tcW w:w="7371" w:type="dxa"/>
          </w:tcPr>
          <w:p w14:paraId="0D67795F" w14:textId="77777777" w:rsidR="002F11D8" w:rsidRDefault="002F11D8" w:rsidP="007523BC">
            <w:r>
              <w:t>Download the new resources to support your flu service from the CPE website.</w:t>
            </w:r>
          </w:p>
          <w:p w14:paraId="5A9B0B80" w14:textId="163E91D7" w:rsidR="007523BC" w:rsidRPr="00A955DE" w:rsidRDefault="002F11D8" w:rsidP="00A955DE">
            <w:r>
              <w:t xml:space="preserve">Update your NHS Profile Manager with the details of your patient-facing appointment booking system.  Find out more on the </w:t>
            </w:r>
            <w:hyperlink r:id="rId21" w:history="1">
              <w:r w:rsidRPr="002F11D8">
                <w:rPr>
                  <w:rStyle w:val="Hyperlink"/>
                </w:rPr>
                <w:t>CPE website</w:t>
              </w:r>
            </w:hyperlink>
            <w:r>
              <w:t xml:space="preserve">. </w:t>
            </w:r>
          </w:p>
        </w:tc>
        <w:tc>
          <w:tcPr>
            <w:tcW w:w="850" w:type="dxa"/>
          </w:tcPr>
          <w:p w14:paraId="09151E1F" w14:textId="57352FBD" w:rsidR="007523BC" w:rsidRPr="004A0E59" w:rsidRDefault="007523BC" w:rsidP="007523BC">
            <w:pPr>
              <w:spacing w:after="120"/>
              <w:rPr>
                <w:b/>
                <w:color w:val="0070C0"/>
                <w:sz w:val="24"/>
                <w:szCs w:val="24"/>
              </w:rPr>
            </w:pPr>
          </w:p>
        </w:tc>
      </w:tr>
      <w:tr w:rsidR="00695BB8" w:rsidRPr="004A0E59" w14:paraId="72010D86" w14:textId="77777777" w:rsidTr="00CF2E8E">
        <w:trPr>
          <w:trHeight w:val="1363"/>
        </w:trPr>
        <w:tc>
          <w:tcPr>
            <w:tcW w:w="2694" w:type="dxa"/>
          </w:tcPr>
          <w:p w14:paraId="5617D1E1" w14:textId="77777777" w:rsidR="00695BB8" w:rsidRPr="00695BB8" w:rsidRDefault="00695BB8" w:rsidP="00695BB8">
            <w:pPr>
              <w:rPr>
                <w:rFonts w:cstheme="minorHAnsi"/>
                <w:b/>
                <w:bCs/>
                <w:color w:val="365F91" w:themeColor="accent1" w:themeShade="BF"/>
              </w:rPr>
            </w:pPr>
            <w:r w:rsidRPr="00695BB8">
              <w:rPr>
                <w:rFonts w:cstheme="minorHAnsi"/>
                <w:b/>
                <w:bCs/>
                <w:color w:val="365F91" w:themeColor="accent1" w:themeShade="BF"/>
              </w:rPr>
              <w:t>PQS Respiratory Referral</w:t>
            </w:r>
          </w:p>
          <w:p w14:paraId="4731FF96" w14:textId="77777777" w:rsidR="00695BB8" w:rsidRPr="00D011D2" w:rsidRDefault="00695BB8" w:rsidP="00D34F2E">
            <w:pPr>
              <w:spacing w:after="120"/>
              <w:rPr>
                <w:b/>
                <w:color w:val="FF0000"/>
              </w:rPr>
            </w:pPr>
          </w:p>
        </w:tc>
        <w:tc>
          <w:tcPr>
            <w:tcW w:w="7371" w:type="dxa"/>
          </w:tcPr>
          <w:p w14:paraId="32FF43A0" w14:textId="77777777" w:rsidR="00695BB8" w:rsidRDefault="00695BB8" w:rsidP="00695BB8">
            <w:pPr>
              <w:rPr>
                <w:rFonts w:cstheme="minorHAnsi"/>
              </w:rPr>
            </w:pPr>
            <w:r>
              <w:rPr>
                <w:rFonts w:cstheme="minorHAnsi"/>
              </w:rPr>
              <w:t xml:space="preserve">Community Pharmacy Devon has set up a </w:t>
            </w:r>
            <w:r w:rsidRPr="000818DF">
              <w:rPr>
                <w:rFonts w:cstheme="minorHAnsi"/>
              </w:rPr>
              <w:t xml:space="preserve">PharmOutcomes page for logging respiratory referrals as part of the respiratory PQS domains </w:t>
            </w:r>
            <w:r>
              <w:rPr>
                <w:rFonts w:cstheme="minorHAnsi"/>
              </w:rPr>
              <w:t>which is now live.</w:t>
            </w:r>
          </w:p>
          <w:p w14:paraId="68F56C5A" w14:textId="77777777" w:rsidR="00695BB8" w:rsidRDefault="00695BB8" w:rsidP="00695BB8">
            <w:pPr>
              <w:rPr>
                <w:rFonts w:cstheme="minorHAnsi"/>
              </w:rPr>
            </w:pPr>
            <w:r w:rsidRPr="000818DF">
              <w:rPr>
                <w:rFonts w:cstheme="minorHAnsi"/>
              </w:rPr>
              <w:t>(</w:t>
            </w:r>
            <w:hyperlink r:id="rId22" w:history="1">
              <w:r w:rsidRPr="000818DF">
                <w:rPr>
                  <w:rStyle w:val="Hyperlink"/>
                  <w:rFonts w:cstheme="minorHAnsi"/>
                </w:rPr>
                <w:t>https://pharmoutcomes.org/pharmoutcomes/services/home</w:t>
              </w:r>
            </w:hyperlink>
            <w:r w:rsidRPr="000818DF">
              <w:rPr>
                <w:rFonts w:cstheme="minorHAnsi"/>
              </w:rPr>
              <w:t>). You can use this template to record and notify GP practices for those patients needing referral for review of their inhaled therapies.</w:t>
            </w:r>
          </w:p>
          <w:p w14:paraId="64270677" w14:textId="0C234994" w:rsidR="00695BB8" w:rsidRPr="00D011D2" w:rsidRDefault="00695BB8" w:rsidP="00695BB8">
            <w:r w:rsidRPr="000818DF">
              <w:rPr>
                <w:rFonts w:cstheme="minorHAnsi"/>
              </w:rPr>
              <w:t xml:space="preserve">Note that this is a local PharmOutcomes page for use in Devon pharmacies only to support the delivery of this domain. If you have any queries regarding the service page or need further support, please contact us on </w:t>
            </w:r>
            <w:hyperlink r:id="rId23" w:history="1">
              <w:r w:rsidRPr="000818DF">
                <w:rPr>
                  <w:rStyle w:val="Hyperlink"/>
                  <w:rFonts w:cstheme="minorHAnsi"/>
                </w:rPr>
                <w:t>admin@cpdevon.org.uk</w:t>
              </w:r>
            </w:hyperlink>
            <w:r w:rsidRPr="000818DF">
              <w:rPr>
                <w:rFonts w:cstheme="minorHAnsi"/>
              </w:rPr>
              <w:t xml:space="preserve"> </w:t>
            </w:r>
          </w:p>
        </w:tc>
        <w:tc>
          <w:tcPr>
            <w:tcW w:w="850" w:type="dxa"/>
          </w:tcPr>
          <w:p w14:paraId="482FEF6D" w14:textId="77777777" w:rsidR="00695BB8" w:rsidRPr="004A0E59" w:rsidRDefault="00695BB8" w:rsidP="00D34F2E">
            <w:pPr>
              <w:spacing w:after="120"/>
              <w:rPr>
                <w:b/>
                <w:color w:val="0070C0"/>
                <w:sz w:val="24"/>
                <w:szCs w:val="24"/>
              </w:rPr>
            </w:pPr>
          </w:p>
        </w:tc>
      </w:tr>
      <w:tr w:rsidR="00CF2E8E" w:rsidRPr="004A0E59" w14:paraId="7838E919" w14:textId="77777777" w:rsidTr="00CF2E8E">
        <w:trPr>
          <w:trHeight w:val="1363"/>
        </w:trPr>
        <w:tc>
          <w:tcPr>
            <w:tcW w:w="2694" w:type="dxa"/>
          </w:tcPr>
          <w:p w14:paraId="1EF30676" w14:textId="053B7DF7" w:rsidR="00CF2E8E" w:rsidRPr="00D011D2" w:rsidRDefault="00CF2E8E" w:rsidP="00D34F2E">
            <w:pPr>
              <w:spacing w:after="120"/>
              <w:rPr>
                <w:b/>
                <w:color w:val="FF0000"/>
              </w:rPr>
            </w:pPr>
            <w:r w:rsidRPr="00D011D2">
              <w:rPr>
                <w:b/>
                <w:color w:val="FF0000"/>
              </w:rPr>
              <w:t>NHS Mail</w:t>
            </w:r>
          </w:p>
        </w:tc>
        <w:tc>
          <w:tcPr>
            <w:tcW w:w="7371" w:type="dxa"/>
          </w:tcPr>
          <w:p w14:paraId="58C4E3EB" w14:textId="06808126" w:rsidR="00CF2E8E" w:rsidRPr="00D011D2" w:rsidRDefault="003323C4" w:rsidP="00CF2E8E">
            <w:r w:rsidRPr="00D011D2">
              <w:t xml:space="preserve">Personal </w:t>
            </w:r>
            <w:r w:rsidR="00CF2E8E" w:rsidRPr="00D011D2">
              <w:t>NHSMail accounts which are not used for 30 days will be marked inactive and inactive accounts which are not activated within the following 30 days will be deleted.</w:t>
            </w:r>
          </w:p>
          <w:p w14:paraId="6C4BA58C" w14:textId="1119EB79" w:rsidR="00CF2E8E" w:rsidRPr="00D011D2" w:rsidRDefault="00CF2E8E" w:rsidP="00CF2E8E">
            <w:pPr>
              <w:rPr>
                <w:b/>
                <w:bCs/>
                <w:color w:val="FF0000"/>
              </w:rPr>
            </w:pPr>
            <w:r w:rsidRPr="00D011D2">
              <w:t xml:space="preserve">Ensure you access your personal NHS.net email regularly to avoid your account being deleted. Further information is available </w:t>
            </w:r>
            <w:hyperlink r:id="rId24" w:history="1">
              <w:r w:rsidRPr="00D011D2">
                <w:rPr>
                  <w:rStyle w:val="Hyperlink"/>
                </w:rPr>
                <w:t>here.</w:t>
              </w:r>
            </w:hyperlink>
          </w:p>
        </w:tc>
        <w:tc>
          <w:tcPr>
            <w:tcW w:w="850" w:type="dxa"/>
          </w:tcPr>
          <w:p w14:paraId="2D1ACD0B" w14:textId="77777777" w:rsidR="00CF2E8E" w:rsidRPr="004A0E59" w:rsidRDefault="00CF2E8E" w:rsidP="00D34F2E">
            <w:pPr>
              <w:spacing w:after="120"/>
              <w:rPr>
                <w:b/>
                <w:color w:val="0070C0"/>
                <w:sz w:val="24"/>
                <w:szCs w:val="24"/>
              </w:rPr>
            </w:pPr>
          </w:p>
        </w:tc>
      </w:tr>
      <w:tr w:rsidR="00A955DE" w:rsidRPr="00A955DE" w14:paraId="7E3337B5" w14:textId="77777777" w:rsidTr="00777E82">
        <w:tc>
          <w:tcPr>
            <w:tcW w:w="2694" w:type="dxa"/>
          </w:tcPr>
          <w:p w14:paraId="5C7DA776" w14:textId="77777777" w:rsidR="001B7A07" w:rsidRPr="00A955DE" w:rsidRDefault="001B7A07" w:rsidP="00D34F2E">
            <w:pPr>
              <w:spacing w:after="120"/>
              <w:rPr>
                <w:b/>
                <w:color w:val="1F497D" w:themeColor="text2"/>
              </w:rPr>
            </w:pPr>
            <w:r w:rsidRPr="00A955DE">
              <w:rPr>
                <w:b/>
                <w:color w:val="1F497D" w:themeColor="text2"/>
              </w:rPr>
              <w:t>Clinical Skills Training opportunities</w:t>
            </w:r>
          </w:p>
          <w:p w14:paraId="7A1D5004" w14:textId="77777777" w:rsidR="001B7A07" w:rsidRPr="00A955DE" w:rsidRDefault="001B7A07" w:rsidP="00D34F2E">
            <w:pPr>
              <w:spacing w:after="120"/>
              <w:rPr>
                <w:b/>
                <w:color w:val="1F497D" w:themeColor="text2"/>
              </w:rPr>
            </w:pPr>
          </w:p>
          <w:p w14:paraId="06D35E4A" w14:textId="5226890C" w:rsidR="001B7A07" w:rsidRPr="00A955DE" w:rsidRDefault="001B7A07" w:rsidP="00D34F2E">
            <w:pPr>
              <w:spacing w:after="120"/>
              <w:rPr>
                <w:b/>
                <w:color w:val="1F497D" w:themeColor="text2"/>
              </w:rPr>
            </w:pPr>
          </w:p>
        </w:tc>
        <w:tc>
          <w:tcPr>
            <w:tcW w:w="7371" w:type="dxa"/>
          </w:tcPr>
          <w:p w14:paraId="4B403E50" w14:textId="77777777" w:rsidR="001B7A07" w:rsidRPr="00A955DE" w:rsidRDefault="001B7A07" w:rsidP="00CF2E8E">
            <w:pPr>
              <w:pStyle w:val="Normal2"/>
              <w:rPr>
                <w:color w:val="1F497D" w:themeColor="text2"/>
              </w:rPr>
            </w:pPr>
            <w:r w:rsidRPr="00A955DE">
              <w:rPr>
                <w:b/>
                <w:bCs/>
                <w:color w:val="1F497D" w:themeColor="text2"/>
              </w:rPr>
              <w:t xml:space="preserve">Health Education England </w:t>
            </w:r>
            <w:r w:rsidRPr="00A955DE">
              <w:rPr>
                <w:color w:val="1F497D" w:themeColor="text2"/>
              </w:rPr>
              <w:t>is making available 10,000 module places for clinical skills training for community pharmacists to be delivered by CliniSkills between 17 April 2023 and March 2024.</w:t>
            </w:r>
          </w:p>
          <w:p w14:paraId="38E792D3" w14:textId="77777777" w:rsidR="001B7A07" w:rsidRPr="00A955DE" w:rsidRDefault="001B7A07" w:rsidP="00CF2E8E">
            <w:pPr>
              <w:pStyle w:val="Normal2"/>
              <w:rPr>
                <w:color w:val="1F497D" w:themeColor="text2"/>
              </w:rPr>
            </w:pPr>
            <w:r w:rsidRPr="00A955DE">
              <w:rPr>
                <w:color w:val="1F497D" w:themeColor="text2"/>
              </w:rPr>
              <w:t xml:space="preserve">This offer is available to community pharmacists, including part time staff and locums working in community pharmacy. </w:t>
            </w:r>
          </w:p>
          <w:p w14:paraId="75D501E4" w14:textId="42348DEB" w:rsidR="001B7A07" w:rsidRPr="00A955DE" w:rsidRDefault="001B7A07" w:rsidP="00CF2E8E">
            <w:pPr>
              <w:pStyle w:val="Normal2"/>
              <w:rPr>
                <w:color w:val="1F497D" w:themeColor="text2"/>
              </w:rPr>
            </w:pPr>
            <w:r w:rsidRPr="00A955DE">
              <w:rPr>
                <w:color w:val="1F497D" w:themeColor="text2"/>
              </w:rPr>
              <w:t xml:space="preserve">To register and find out more about the free training visit the </w:t>
            </w:r>
            <w:hyperlink r:id="rId25" w:history="1">
              <w:r w:rsidRPr="00A955DE">
                <w:rPr>
                  <w:rStyle w:val="Hyperlink"/>
                  <w:color w:val="1F497D" w:themeColor="text2"/>
                </w:rPr>
                <w:t>CliniSkills</w:t>
              </w:r>
            </w:hyperlink>
            <w:r w:rsidRPr="00A955DE">
              <w:rPr>
                <w:color w:val="1F497D" w:themeColor="text2"/>
              </w:rPr>
              <w:t xml:space="preserve"> website.</w:t>
            </w:r>
          </w:p>
        </w:tc>
        <w:tc>
          <w:tcPr>
            <w:tcW w:w="850" w:type="dxa"/>
          </w:tcPr>
          <w:p w14:paraId="07B67856" w14:textId="77777777" w:rsidR="001B7A07" w:rsidRPr="00A955DE" w:rsidRDefault="001B7A07" w:rsidP="00D34F2E">
            <w:pPr>
              <w:spacing w:after="120"/>
              <w:rPr>
                <w:b/>
                <w:color w:val="1F497D" w:themeColor="text2"/>
                <w:sz w:val="24"/>
                <w:szCs w:val="24"/>
              </w:rPr>
            </w:pPr>
          </w:p>
        </w:tc>
      </w:tr>
      <w:tr w:rsidR="00D34F2E" w:rsidRPr="004A0E59" w14:paraId="0D4BD333" w14:textId="77777777" w:rsidTr="00777E82">
        <w:tc>
          <w:tcPr>
            <w:tcW w:w="2694" w:type="dxa"/>
          </w:tcPr>
          <w:p w14:paraId="151309C6" w14:textId="323D7F62" w:rsidR="00D34F2E" w:rsidRPr="00D011D2" w:rsidRDefault="00D34F2E" w:rsidP="00D34F2E">
            <w:pPr>
              <w:spacing w:after="120"/>
              <w:rPr>
                <w:b/>
                <w:color w:val="0070C0"/>
              </w:rPr>
            </w:pPr>
            <w:r w:rsidRPr="00A955DE">
              <w:rPr>
                <w:b/>
                <w:color w:val="1F497D" w:themeColor="text2"/>
              </w:rPr>
              <w:t>PharmOutcomes access</w:t>
            </w:r>
          </w:p>
        </w:tc>
        <w:tc>
          <w:tcPr>
            <w:tcW w:w="7371" w:type="dxa"/>
          </w:tcPr>
          <w:p w14:paraId="166AB724" w14:textId="42074C4B" w:rsidR="00D34F2E" w:rsidRPr="00D011D2" w:rsidRDefault="00D34F2E" w:rsidP="00D34F2E">
            <w:pPr>
              <w:pStyle w:val="Heading2"/>
              <w:rPr>
                <w:rFonts w:asciiTheme="minorHAnsi" w:hAnsiTheme="minorHAnsi" w:cstheme="minorHAnsi"/>
                <w:color w:val="auto"/>
                <w:sz w:val="22"/>
                <w:szCs w:val="22"/>
              </w:rPr>
            </w:pPr>
            <w:r w:rsidRPr="00D011D2">
              <w:rPr>
                <w:rFonts w:asciiTheme="minorHAnsi" w:hAnsiTheme="minorHAnsi" w:cstheme="minorHAnsi"/>
                <w:color w:val="auto"/>
                <w:sz w:val="22"/>
                <w:szCs w:val="22"/>
              </w:rPr>
              <w:t xml:space="preserve">Check that pharmacy staff have access to PharmOutcomes during all opening times, </w:t>
            </w:r>
            <w:r w:rsidRPr="00D011D2">
              <w:rPr>
                <w:rFonts w:asciiTheme="minorHAnsi" w:hAnsiTheme="minorHAnsi" w:cstheme="minorHAnsi"/>
                <w:b/>
                <w:bCs/>
                <w:color w:val="C00000"/>
                <w:sz w:val="22"/>
                <w:szCs w:val="22"/>
              </w:rPr>
              <w:t>especially when locums are on duty;</w:t>
            </w:r>
            <w:r w:rsidRPr="00D011D2">
              <w:rPr>
                <w:rFonts w:asciiTheme="minorHAnsi" w:hAnsiTheme="minorHAnsi" w:cstheme="minorHAnsi"/>
                <w:color w:val="C00000"/>
                <w:sz w:val="22"/>
                <w:szCs w:val="22"/>
              </w:rPr>
              <w:t xml:space="preserve"> </w:t>
            </w:r>
            <w:r w:rsidRPr="00D011D2">
              <w:rPr>
                <w:rFonts w:asciiTheme="minorHAnsi" w:hAnsiTheme="minorHAnsi" w:cstheme="minorHAnsi"/>
                <w:color w:val="auto"/>
                <w:sz w:val="22"/>
                <w:szCs w:val="22"/>
              </w:rPr>
              <w:t xml:space="preserve">set-up additional accounts if needed.  PharmOutcomes </w:t>
            </w:r>
            <w:r w:rsidRPr="00D011D2">
              <w:rPr>
                <w:rFonts w:asciiTheme="minorHAnsi" w:hAnsiTheme="minorHAnsi" w:cstheme="minorHAnsi"/>
                <w:b/>
                <w:bCs/>
                <w:color w:val="FF0000"/>
                <w:sz w:val="22"/>
                <w:szCs w:val="22"/>
              </w:rPr>
              <w:t>must</w:t>
            </w:r>
            <w:r w:rsidRPr="00D011D2">
              <w:rPr>
                <w:rFonts w:asciiTheme="minorHAnsi" w:hAnsiTheme="minorHAnsi" w:cstheme="minorHAnsi"/>
                <w:color w:val="auto"/>
                <w:sz w:val="22"/>
                <w:szCs w:val="22"/>
              </w:rPr>
              <w:t xml:space="preserve"> be checked regularly throughout the day and referrals 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D34F2E" w:rsidRPr="004A0E59" w14:paraId="7C7F9A1E" w14:textId="77777777" w:rsidTr="00390719">
        <w:trPr>
          <w:trHeight w:val="588"/>
        </w:trPr>
        <w:tc>
          <w:tcPr>
            <w:tcW w:w="2694" w:type="dxa"/>
          </w:tcPr>
          <w:p w14:paraId="25970C3B" w14:textId="078F8618" w:rsidR="00D34F2E" w:rsidRPr="00D011D2" w:rsidRDefault="00D34F2E" w:rsidP="00D34F2E">
            <w:pPr>
              <w:spacing w:after="120"/>
              <w:rPr>
                <w:b/>
                <w:color w:val="0070C0"/>
              </w:rPr>
            </w:pPr>
            <w:r w:rsidRPr="00A955DE">
              <w:rPr>
                <w:b/>
                <w:color w:val="1F497D" w:themeColor="text2"/>
              </w:rPr>
              <w:t>LPC mailing list</w:t>
            </w:r>
          </w:p>
        </w:tc>
        <w:tc>
          <w:tcPr>
            <w:tcW w:w="7371" w:type="dxa"/>
          </w:tcPr>
          <w:p w14:paraId="2EBCF3B9" w14:textId="34E11475" w:rsidR="00D34F2E" w:rsidRPr="00D011D2" w:rsidRDefault="00D34F2E" w:rsidP="00D34F2E">
            <w:r w:rsidRPr="00D011D2">
              <w:t xml:space="preserve">Encourage locums </w:t>
            </w:r>
            <w:r w:rsidR="00F9248A" w:rsidRPr="00D011D2">
              <w:t xml:space="preserve">and the rest of your pharmacy team </w:t>
            </w:r>
            <w:r w:rsidRPr="00D011D2">
              <w:t xml:space="preserve">to join the LPC mailing list to ensure they are up to date with changes. Visit </w:t>
            </w:r>
            <w:hyperlink r:id="rId26" w:history="1">
              <w:r w:rsidRPr="00D011D2">
                <w:rPr>
                  <w:rStyle w:val="Hyperlink"/>
                </w:rPr>
                <w:t>LPC website</w:t>
              </w:r>
            </w:hyperlink>
            <w:r w:rsidRPr="00D011D2">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688CDA22" w14:textId="77777777" w:rsidR="005508F9" w:rsidRDefault="005508F9" w:rsidP="00BB5711">
      <w:pPr>
        <w:spacing w:before="120" w:after="80"/>
      </w:pPr>
    </w:p>
    <w:p w14:paraId="614D4D10" w14:textId="73BB03C7" w:rsidR="00831121" w:rsidRPr="00F14E96" w:rsidRDefault="001B0D5C" w:rsidP="00BB5711">
      <w:pPr>
        <w:spacing w:before="120" w:after="80"/>
        <w:rPr>
          <w:b/>
          <w:i/>
          <w:iCs/>
          <w:color w:val="0070C0"/>
        </w:rPr>
      </w:pPr>
      <w:hyperlink r:id="rId27" w:history="1">
        <w:r w:rsidR="00AD358C" w:rsidRPr="00F14E96">
          <w:rPr>
            <w:rStyle w:val="Hyperlink"/>
            <w:b/>
            <w:bCs/>
          </w:rPr>
          <w:t xml:space="preserve">Link to </w:t>
        </w:r>
        <w:r w:rsidR="002F11D8">
          <w:rPr>
            <w:rStyle w:val="Hyperlink"/>
            <w:b/>
            <w:bCs/>
          </w:rPr>
          <w:t xml:space="preserve">CPE </w:t>
        </w:r>
        <w:r w:rsidR="00AD358C" w:rsidRPr="00F14E96">
          <w:rPr>
            <w:rStyle w:val="Hyperlink"/>
            <w:b/>
            <w:bCs/>
          </w:rPr>
          <w:t>contractual payment tracker</w:t>
        </w:r>
        <w:r w:rsidR="00AD358C" w:rsidRPr="00F14E96">
          <w:rPr>
            <w:rStyle w:val="Hyperlink"/>
          </w:rPr>
          <w:t xml:space="preserve"> </w:t>
        </w:r>
        <w:r w:rsidR="00831121" w:rsidRPr="00F14E96">
          <w:rPr>
            <w:rStyle w:val="Hyperlink"/>
          </w:rPr>
          <w:t>updated</w:t>
        </w:r>
        <w:r w:rsidR="000A7099" w:rsidRPr="00F14E96">
          <w:rPr>
            <w:rStyle w:val="Hyperlink"/>
          </w:rPr>
          <w:t xml:space="preserve"> </w:t>
        </w:r>
        <w:r w:rsidR="00F9248A" w:rsidRPr="00F14E96">
          <w:rPr>
            <w:rStyle w:val="Hyperlink"/>
          </w:rPr>
          <w:t>3</w:t>
        </w:r>
        <w:r w:rsidR="00F9248A" w:rsidRPr="00F14E96">
          <w:rPr>
            <w:rStyle w:val="Hyperlink"/>
            <w:vertAlign w:val="superscript"/>
          </w:rPr>
          <w:t>rd</w:t>
        </w:r>
        <w:r w:rsidR="00F9248A" w:rsidRPr="00F14E96">
          <w:rPr>
            <w:rStyle w:val="Hyperlink"/>
          </w:rPr>
          <w:t xml:space="preserve"> May</w:t>
        </w:r>
        <w:r w:rsidR="000A7099" w:rsidRPr="00F14E96">
          <w:rPr>
            <w:rStyle w:val="Hyperlink"/>
          </w:rPr>
          <w:t xml:space="preserve"> 2023</w:t>
        </w:r>
      </w:hyperlink>
    </w:p>
    <w:p w14:paraId="716104DF" w14:textId="77777777" w:rsidR="00A955DE" w:rsidRDefault="00234296" w:rsidP="00A955DE">
      <w:pPr>
        <w:spacing w:before="120" w:after="80"/>
        <w:rPr>
          <w:b/>
          <w:i/>
          <w:iCs/>
          <w:color w:val="0070C0"/>
          <w:sz w:val="16"/>
          <w:szCs w:val="16"/>
        </w:rPr>
      </w:pPr>
      <w:r w:rsidRPr="00F14E96">
        <w:rPr>
          <w:b/>
          <w:i/>
          <w:iCs/>
          <w:color w:val="0070C0"/>
        </w:rPr>
        <w:t>C</w:t>
      </w:r>
      <w:r w:rsidR="00A52F34" w:rsidRPr="00F14E96">
        <w:rPr>
          <w:b/>
          <w:i/>
          <w:iCs/>
          <w:color w:val="0070C0"/>
        </w:rPr>
        <w:t xml:space="preserve">ontact </w:t>
      </w:r>
      <w:r w:rsidRPr="00F14E96">
        <w:rPr>
          <w:b/>
          <w:i/>
          <w:iCs/>
          <w:color w:val="0070C0"/>
        </w:rPr>
        <w:t>details:</w:t>
      </w:r>
      <w:r w:rsidR="00A52F34" w:rsidRPr="00F14E96">
        <w:rPr>
          <w:b/>
          <w:i/>
          <w:iCs/>
          <w:color w:val="0070C0"/>
        </w:rPr>
        <w:t xml:space="preserve"> emai</w:t>
      </w:r>
      <w:r w:rsidR="002F11D8">
        <w:rPr>
          <w:b/>
          <w:i/>
          <w:iCs/>
          <w:color w:val="0070C0"/>
        </w:rPr>
        <w:t xml:space="preserve">l </w:t>
      </w:r>
      <w:hyperlink r:id="rId28" w:history="1">
        <w:r w:rsidR="002F11D8" w:rsidRPr="004100B4">
          <w:rPr>
            <w:rStyle w:val="Hyperlink"/>
            <w:b/>
            <w:i/>
            <w:iCs/>
          </w:rPr>
          <w:t>admin@cpdevon.org.uk</w:t>
        </w:r>
      </w:hyperlink>
      <w:r w:rsidR="002F11D8">
        <w:rPr>
          <w:b/>
          <w:i/>
          <w:iCs/>
          <w:color w:val="0070C0"/>
        </w:rPr>
        <w:t xml:space="preserve"> </w:t>
      </w:r>
      <w:r w:rsidR="00A52F34" w:rsidRPr="00F14E96">
        <w:rPr>
          <w:b/>
          <w:i/>
          <w:iCs/>
          <w:color w:val="0070C0"/>
        </w:rPr>
        <w:t>or call on</w:t>
      </w:r>
      <w:r w:rsidR="00A52F34" w:rsidRPr="00F14E96">
        <w:rPr>
          <w:b/>
          <w:i/>
          <w:iCs/>
          <w:color w:val="A9178D"/>
        </w:rPr>
        <w:t xml:space="preserve"> 0</w:t>
      </w:r>
      <w:r w:rsidR="003F1267" w:rsidRPr="00F14E96">
        <w:rPr>
          <w:b/>
          <w:i/>
          <w:iCs/>
          <w:color w:val="A9178D"/>
        </w:rPr>
        <w:t>139</w:t>
      </w:r>
      <w:r w:rsidR="00B42910" w:rsidRPr="00F14E96">
        <w:rPr>
          <w:b/>
          <w:i/>
          <w:iCs/>
          <w:color w:val="A9178D"/>
        </w:rPr>
        <w:t>2 719604 (NOTE NEW NUMBER)</w:t>
      </w:r>
      <w:r w:rsidR="002F7393" w:rsidRPr="00F14E96">
        <w:rPr>
          <w:b/>
          <w:i/>
          <w:iCs/>
          <w:color w:val="A9178D"/>
        </w:rPr>
        <w:t>.</w:t>
      </w:r>
      <w:r w:rsidR="002F7393" w:rsidRPr="00F14E96">
        <w:rPr>
          <w:b/>
          <w:i/>
          <w:iCs/>
          <w:color w:val="0070C0"/>
        </w:rPr>
        <w:t xml:space="preserve"> </w:t>
      </w:r>
      <w:r w:rsidR="00A52F34" w:rsidRPr="00F14E96">
        <w:rPr>
          <w:b/>
          <w:i/>
          <w:iCs/>
          <w:color w:val="0070C0"/>
        </w:rPr>
        <w:t xml:space="preserve">Direct message on Twitter @DevonLPC or visit our website </w:t>
      </w:r>
      <w:hyperlink r:id="rId29" w:history="1">
        <w:r w:rsidR="00D31CD4" w:rsidRPr="00F14E96">
          <w:rPr>
            <w:rStyle w:val="Hyperlink"/>
          </w:rPr>
          <w:t>https://devon.communitypharmacy.org.uk/</w:t>
        </w:r>
      </w:hyperlink>
      <w:r w:rsidR="00A955DE" w:rsidRPr="00A955DE">
        <w:rPr>
          <w:b/>
          <w:i/>
          <w:iCs/>
          <w:color w:val="0070C0"/>
          <w:sz w:val="16"/>
          <w:szCs w:val="16"/>
        </w:rPr>
        <w:t xml:space="preserve"> </w:t>
      </w:r>
    </w:p>
    <w:p w14:paraId="7F057D62" w14:textId="77777777" w:rsidR="00A955DE" w:rsidRDefault="00A955DE" w:rsidP="00A955DE">
      <w:pPr>
        <w:spacing w:before="120" w:after="80"/>
        <w:rPr>
          <w:b/>
          <w:i/>
          <w:iCs/>
          <w:color w:val="0070C0"/>
          <w:sz w:val="16"/>
          <w:szCs w:val="16"/>
        </w:rPr>
      </w:pPr>
    </w:p>
    <w:p w14:paraId="09C9F949" w14:textId="5C462196" w:rsidR="00070AA5" w:rsidRPr="00F14E96" w:rsidRDefault="00A955DE" w:rsidP="00A955DE">
      <w:pPr>
        <w:spacing w:before="120" w:after="80"/>
        <w:rPr>
          <w:rStyle w:val="Hyperlink"/>
          <w:b/>
          <w:i/>
          <w:iCs/>
        </w:rPr>
      </w:pPr>
      <w:r w:rsidRPr="00F14E96">
        <w:rPr>
          <w:b/>
          <w:i/>
          <w:iCs/>
          <w:color w:val="0070C0"/>
          <w:sz w:val="16"/>
          <w:szCs w:val="16"/>
        </w:rPr>
        <w:lastRenderedPageBreak/>
        <w:t>Disclaimer:  This guidance has been produced by Community Pharmacy Devon after reviewing all the information available to us. Every care has been taken in completion of the tracker, but no responsibility can be accepted for any error or consequence of such an error.</w:t>
      </w:r>
    </w:p>
    <w:sectPr w:rsidR="00070AA5" w:rsidRPr="00F14E96" w:rsidSect="008C4908">
      <w:headerReference w:type="default" r:id="rId30"/>
      <w:footerReference w:type="default" r:id="rId31"/>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C0A6" w14:textId="77777777" w:rsidR="00B56FD0" w:rsidRDefault="00B56FD0" w:rsidP="00CB1004">
      <w:pPr>
        <w:spacing w:after="0" w:line="240" w:lineRule="auto"/>
      </w:pPr>
      <w:r>
        <w:separator/>
      </w:r>
    </w:p>
  </w:endnote>
  <w:endnote w:type="continuationSeparator" w:id="0">
    <w:p w14:paraId="27A9B12F" w14:textId="77777777" w:rsidR="00B56FD0" w:rsidRDefault="00B56FD0"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AD0" w14:textId="77777777" w:rsidR="00B56FD0" w:rsidRDefault="00B56FD0" w:rsidP="00CB1004">
      <w:pPr>
        <w:spacing w:after="0" w:line="240" w:lineRule="auto"/>
      </w:pPr>
      <w:r>
        <w:separator/>
      </w:r>
    </w:p>
  </w:footnote>
  <w:footnote w:type="continuationSeparator" w:id="0">
    <w:p w14:paraId="6486CFC8" w14:textId="77777777" w:rsidR="00B56FD0" w:rsidRDefault="00B56FD0"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ADA8CF" w:rsidR="00CB1004" w:rsidRDefault="00CB1004">
    <w:pPr>
      <w:pStyle w:val="Header"/>
    </w:pPr>
    <w:r>
      <w:rPr>
        <w:noProof/>
        <w:lang w:eastAsia="en-GB"/>
      </w:rPr>
      <w:drawing>
        <wp:inline distT="0" distB="0" distL="0" distR="0" wp14:anchorId="7D454E2C" wp14:editId="70972FBC">
          <wp:extent cx="1323810" cy="3890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3810" cy="38905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774E8"/>
    <w:rsid w:val="00085C5F"/>
    <w:rsid w:val="000A143C"/>
    <w:rsid w:val="000A46DE"/>
    <w:rsid w:val="000A643C"/>
    <w:rsid w:val="000A7099"/>
    <w:rsid w:val="000B3F89"/>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3F01"/>
    <w:rsid w:val="00197825"/>
    <w:rsid w:val="001A6236"/>
    <w:rsid w:val="001B0D5C"/>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11D8"/>
    <w:rsid w:val="002F66E4"/>
    <w:rsid w:val="002F7393"/>
    <w:rsid w:val="003165D9"/>
    <w:rsid w:val="0033069F"/>
    <w:rsid w:val="003323C4"/>
    <w:rsid w:val="0034031E"/>
    <w:rsid w:val="00341290"/>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1A33"/>
    <w:rsid w:val="005163CC"/>
    <w:rsid w:val="0052606B"/>
    <w:rsid w:val="00535C9A"/>
    <w:rsid w:val="00543171"/>
    <w:rsid w:val="005440C7"/>
    <w:rsid w:val="005508F9"/>
    <w:rsid w:val="005519B3"/>
    <w:rsid w:val="00566C53"/>
    <w:rsid w:val="00573694"/>
    <w:rsid w:val="00593181"/>
    <w:rsid w:val="005A0DFF"/>
    <w:rsid w:val="005A23AE"/>
    <w:rsid w:val="005A4C94"/>
    <w:rsid w:val="005A6A0D"/>
    <w:rsid w:val="005C07A4"/>
    <w:rsid w:val="005C1858"/>
    <w:rsid w:val="005C75EF"/>
    <w:rsid w:val="005D3133"/>
    <w:rsid w:val="005D3E05"/>
    <w:rsid w:val="005D3F91"/>
    <w:rsid w:val="005E6E74"/>
    <w:rsid w:val="005E7427"/>
    <w:rsid w:val="005F4979"/>
    <w:rsid w:val="005F4CA6"/>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95BB8"/>
    <w:rsid w:val="006A1718"/>
    <w:rsid w:val="006A37FA"/>
    <w:rsid w:val="006C5EFD"/>
    <w:rsid w:val="006D6AB2"/>
    <w:rsid w:val="006E76CD"/>
    <w:rsid w:val="00700A05"/>
    <w:rsid w:val="00702BA8"/>
    <w:rsid w:val="00704DE1"/>
    <w:rsid w:val="0071136C"/>
    <w:rsid w:val="00715443"/>
    <w:rsid w:val="007204BE"/>
    <w:rsid w:val="00730F75"/>
    <w:rsid w:val="00731050"/>
    <w:rsid w:val="007319D6"/>
    <w:rsid w:val="00741B3F"/>
    <w:rsid w:val="00742492"/>
    <w:rsid w:val="00743BA3"/>
    <w:rsid w:val="00750606"/>
    <w:rsid w:val="007523BC"/>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9745D"/>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955DE"/>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5DD"/>
    <w:rsid w:val="00B90DDD"/>
    <w:rsid w:val="00B91284"/>
    <w:rsid w:val="00B92730"/>
    <w:rsid w:val="00BA00E7"/>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C48F0"/>
    <w:rsid w:val="00CD01B2"/>
    <w:rsid w:val="00CD11AA"/>
    <w:rsid w:val="00CD3315"/>
    <w:rsid w:val="00CE025E"/>
    <w:rsid w:val="00CE4F49"/>
    <w:rsid w:val="00CF0656"/>
    <w:rsid w:val="00CF2E8E"/>
    <w:rsid w:val="00CF7D46"/>
    <w:rsid w:val="00D011D2"/>
    <w:rsid w:val="00D0137A"/>
    <w:rsid w:val="00D2121F"/>
    <w:rsid w:val="00D31CD4"/>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DF7430"/>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14E96"/>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248A"/>
    <w:rsid w:val="00F93D6D"/>
    <w:rsid w:val="00F9460B"/>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645">
      <w:bodyDiv w:val="1"/>
      <w:marLeft w:val="0"/>
      <w:marRight w:val="0"/>
      <w:marTop w:val="0"/>
      <w:marBottom w:val="0"/>
      <w:divBdr>
        <w:top w:val="none" w:sz="0" w:space="0" w:color="auto"/>
        <w:left w:val="none" w:sz="0" w:space="0" w:color="auto"/>
        <w:bottom w:val="none" w:sz="0" w:space="0" w:color="auto"/>
        <w:right w:val="none" w:sz="0" w:space="0" w:color="auto"/>
      </w:divBdr>
    </w:div>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1755787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395860027">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cs.onlinesurveys.ac.uk/nhse-community-pharmacy-workforce-survey-2023" TargetMode="External"/><Relationship Id="rId18" Type="http://schemas.openxmlformats.org/officeDocument/2006/relationships/hyperlink" Target="https://cpe.org.uk/national-pharmacy-services/advanced-services/hypertension-case-finding-service/" TargetMode="External"/><Relationship Id="rId26" Type="http://schemas.openxmlformats.org/officeDocument/2006/relationships/hyperlink" Target="https://devonlpc.org/about-us/" TargetMode="External"/><Relationship Id="rId3" Type="http://schemas.openxmlformats.org/officeDocument/2006/relationships/customXml" Target="../customXml/item3.xml"/><Relationship Id="rId21" Type="http://schemas.openxmlformats.org/officeDocument/2006/relationships/hyperlink" Target="https://cpe.org.uk/national-pharmacy-services/advanced-services/flu-vaccination-service/" TargetMode="External"/><Relationship Id="rId7" Type="http://schemas.openxmlformats.org/officeDocument/2006/relationships/settings" Target="settings.xml"/><Relationship Id="rId12" Type="http://schemas.openxmlformats.org/officeDocument/2006/relationships/hyperlink" Target="https://cpe.org.uk/our-news/community-pharmacy-assurance-framework-cpaf-full-questionnaire/" TargetMode="External"/><Relationship Id="rId17" Type="http://schemas.openxmlformats.org/officeDocument/2006/relationships/hyperlink" Target="https://cpe.org.uk/digital-and-technology/databases-of-pharmacies-and-services/nhs-profile-manager/" TargetMode="External"/><Relationship Id="rId25" Type="http://schemas.openxmlformats.org/officeDocument/2006/relationships/hyperlink" Target="https://www.cliniskills.com/community-pharmacis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pcw.org.uk/wp-content/uploads/sites/19/2023/09/PQS-Important-Dates.pdf" TargetMode="External"/><Relationship Id="rId20" Type="http://schemas.openxmlformats.org/officeDocument/2006/relationships/hyperlink" Target="https://devon.communitypharmacy.org.uk/wp-content/uploads/sites/20/2023/10/Survey-findings-of-capacity-August-2023.pptx" TargetMode="External"/><Relationship Id="rId29" Type="http://schemas.openxmlformats.org/officeDocument/2006/relationships/hyperlink" Target="https://devon.communitypharmac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e.org.uk/our-news/new-lfd-advanced-service-launches-next-month/" TargetMode="External"/><Relationship Id="rId24" Type="http://schemas.openxmlformats.org/officeDocument/2006/relationships/hyperlink" Target="https://psnc.org.uk/our-news/nhsmail-changes-keeping-your-account-activ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bsa.nhs.uk/sites/default/files/2023-04/Drug%20Tariff%20Part%20VIIA%20PQS%2027042023_0.pdf" TargetMode="External"/><Relationship Id="rId23" Type="http://schemas.openxmlformats.org/officeDocument/2006/relationships/hyperlink" Target="mailto:admin@cpdevon.org.uk" TargetMode="External"/><Relationship Id="rId28" Type="http://schemas.openxmlformats.org/officeDocument/2006/relationships/hyperlink" Target="mailto:admin@cpdevon.org.uk" TargetMode="External"/><Relationship Id="rId10" Type="http://schemas.openxmlformats.org/officeDocument/2006/relationships/endnotes" Target="endnotes.xml"/><Relationship Id="rId19" Type="http://schemas.openxmlformats.org/officeDocument/2006/relationships/hyperlink" Target="https://devon.communitypharmacy.org.uk/wp-content/uploads/sites/20/2023/10/Devon-CC-Single-Kit-Training-2.ppt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e.org.uk/quality-and-regulations/annual-workforce-survey/" TargetMode="External"/><Relationship Id="rId22" Type="http://schemas.openxmlformats.org/officeDocument/2006/relationships/hyperlink" Target="https://pharmoutcomes.org/pharmoutcomes/services/home" TargetMode="External"/><Relationship Id="rId27" Type="http://schemas.openxmlformats.org/officeDocument/2006/relationships/hyperlink" Target="https://cpe.org.uk/funding-and-reimbursement/monthly-payments/payment-timetable-and-deadline-tracker/"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31F11-4E7D-4077-9EFC-71D8CB07E624}">
  <ds:schemaRefs>
    <ds:schemaRef ds:uri="http://schemas.microsoft.com/sharepoint/v3/contenttype/forms"/>
  </ds:schemaRefs>
</ds:datastoreItem>
</file>

<file path=customXml/itemProps2.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4.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1157</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Sascha Snowman</cp:lastModifiedBy>
  <cp:revision>2</cp:revision>
  <cp:lastPrinted>2023-02-03T15:43:00Z</cp:lastPrinted>
  <dcterms:created xsi:type="dcterms:W3CDTF">2023-10-26T13:47:00Z</dcterms:created>
  <dcterms:modified xsi:type="dcterms:W3CDTF">2023-10-26T13:47:00Z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