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D869" w14:textId="77777777" w:rsidR="001A05CD" w:rsidRDefault="001A05CD">
      <w:pPr>
        <w:pStyle w:val="BodyText"/>
        <w:spacing w:before="89"/>
        <w:ind w:left="0"/>
        <w:rPr>
          <w:rFonts w:ascii="Times New Roman"/>
          <w:sz w:val="44"/>
        </w:rPr>
      </w:pPr>
    </w:p>
    <w:p w14:paraId="0A6A25D0" w14:textId="246F1C81" w:rsidR="001A05CD" w:rsidRPr="00623620" w:rsidRDefault="006B7B59">
      <w:pPr>
        <w:pStyle w:val="Title"/>
        <w:rPr>
          <w:sz w:val="36"/>
          <w:szCs w:val="36"/>
        </w:rPr>
      </w:pPr>
      <w:r w:rsidRPr="00623620">
        <w:rPr>
          <w:color w:val="0071CE"/>
          <w:w w:val="115"/>
          <w:sz w:val="36"/>
          <w:szCs w:val="36"/>
        </w:rPr>
        <w:t>May</w:t>
      </w:r>
      <w:r w:rsidRPr="00623620">
        <w:rPr>
          <w:color w:val="0071CE"/>
          <w:spacing w:val="-21"/>
          <w:w w:val="115"/>
          <w:sz w:val="36"/>
          <w:szCs w:val="36"/>
        </w:rPr>
        <w:t xml:space="preserve"> </w:t>
      </w:r>
      <w:r w:rsidRPr="00623620">
        <w:rPr>
          <w:color w:val="0071CE"/>
          <w:w w:val="115"/>
          <w:sz w:val="36"/>
          <w:szCs w:val="36"/>
        </w:rPr>
        <w:t>2026</w:t>
      </w:r>
      <w:r w:rsidRPr="00623620">
        <w:rPr>
          <w:color w:val="0071CE"/>
          <w:spacing w:val="-24"/>
          <w:w w:val="115"/>
          <w:sz w:val="36"/>
          <w:szCs w:val="36"/>
        </w:rPr>
        <w:t xml:space="preserve"> </w:t>
      </w:r>
      <w:r w:rsidRPr="00623620">
        <w:rPr>
          <w:color w:val="0071CE"/>
          <w:w w:val="115"/>
          <w:sz w:val="36"/>
          <w:szCs w:val="36"/>
        </w:rPr>
        <w:t>Committee</w:t>
      </w:r>
      <w:r w:rsidRPr="00623620">
        <w:rPr>
          <w:color w:val="0071CE"/>
          <w:spacing w:val="-26"/>
          <w:w w:val="115"/>
          <w:sz w:val="36"/>
          <w:szCs w:val="36"/>
        </w:rPr>
        <w:t xml:space="preserve"> </w:t>
      </w:r>
      <w:r w:rsidRPr="00623620">
        <w:rPr>
          <w:color w:val="0071CE"/>
          <w:spacing w:val="-2"/>
          <w:w w:val="115"/>
          <w:sz w:val="36"/>
          <w:szCs w:val="36"/>
        </w:rPr>
        <w:t>Meeting</w:t>
      </w:r>
    </w:p>
    <w:p w14:paraId="25396518" w14:textId="114246B0" w:rsidR="001A05CD" w:rsidRPr="00623620" w:rsidRDefault="00000000">
      <w:pPr>
        <w:spacing w:before="491"/>
        <w:ind w:left="165"/>
        <w:rPr>
          <w:rFonts w:ascii="Georgia"/>
          <w:sz w:val="24"/>
          <w:szCs w:val="24"/>
        </w:rPr>
      </w:pPr>
      <w:r w:rsidRPr="00623620">
        <w:rPr>
          <w:rFonts w:ascii="Georgia"/>
          <w:color w:val="0071CE"/>
          <w:w w:val="110"/>
          <w:sz w:val="24"/>
          <w:szCs w:val="24"/>
        </w:rPr>
        <w:t>Date:</w:t>
      </w:r>
      <w:r w:rsidRPr="00623620">
        <w:rPr>
          <w:rFonts w:ascii="Georgia"/>
          <w:color w:val="0071CE"/>
          <w:spacing w:val="-2"/>
          <w:w w:val="115"/>
          <w:sz w:val="24"/>
          <w:szCs w:val="24"/>
        </w:rPr>
        <w:t xml:space="preserve"> </w:t>
      </w:r>
      <w:r w:rsidR="006B7B59" w:rsidRPr="00623620">
        <w:rPr>
          <w:rFonts w:ascii="Georgia"/>
          <w:color w:val="0071CE"/>
          <w:spacing w:val="-2"/>
          <w:w w:val="115"/>
          <w:sz w:val="24"/>
          <w:szCs w:val="24"/>
        </w:rPr>
        <w:t>13</w:t>
      </w:r>
      <w:r w:rsidRPr="00623620">
        <w:rPr>
          <w:rFonts w:ascii="Georgia"/>
          <w:color w:val="0071CE"/>
          <w:spacing w:val="-2"/>
          <w:w w:val="115"/>
          <w:sz w:val="24"/>
          <w:szCs w:val="24"/>
        </w:rPr>
        <w:t>/0</w:t>
      </w:r>
      <w:r w:rsidR="006B7B59" w:rsidRPr="00623620">
        <w:rPr>
          <w:rFonts w:ascii="Georgia"/>
          <w:color w:val="0071CE"/>
          <w:spacing w:val="-2"/>
          <w:w w:val="115"/>
          <w:sz w:val="24"/>
          <w:szCs w:val="24"/>
        </w:rPr>
        <w:t>5</w:t>
      </w:r>
      <w:r w:rsidRPr="00623620">
        <w:rPr>
          <w:rFonts w:ascii="Georgia"/>
          <w:color w:val="0071CE"/>
          <w:spacing w:val="-2"/>
          <w:w w:val="115"/>
          <w:sz w:val="24"/>
          <w:szCs w:val="24"/>
        </w:rPr>
        <w:t>/2026</w:t>
      </w:r>
    </w:p>
    <w:p w14:paraId="28D2706B" w14:textId="77777777" w:rsidR="006B7B59" w:rsidRPr="00623620" w:rsidRDefault="00000000">
      <w:pPr>
        <w:spacing w:before="115" w:line="336" w:lineRule="auto"/>
        <w:ind w:left="165" w:right="1927"/>
        <w:rPr>
          <w:rFonts w:ascii="Georgia" w:hAnsi="Georgia"/>
          <w:color w:val="0071CE"/>
          <w:w w:val="105"/>
          <w:sz w:val="24"/>
          <w:szCs w:val="24"/>
        </w:rPr>
      </w:pPr>
      <w:r w:rsidRPr="00623620">
        <w:rPr>
          <w:rFonts w:ascii="Georgia" w:hAnsi="Georgia"/>
          <w:color w:val="0071CE"/>
          <w:w w:val="105"/>
          <w:sz w:val="24"/>
          <w:szCs w:val="24"/>
        </w:rPr>
        <w:t>Venue:</w:t>
      </w:r>
      <w:r w:rsidRPr="00623620">
        <w:rPr>
          <w:rFonts w:ascii="Georgia" w:hAnsi="Georgia"/>
          <w:color w:val="0071CE"/>
          <w:spacing w:val="80"/>
          <w:w w:val="150"/>
          <w:sz w:val="24"/>
          <w:szCs w:val="24"/>
        </w:rPr>
        <w:t xml:space="preserve"> </w:t>
      </w:r>
      <w:r w:rsidR="006B7B59" w:rsidRPr="00623620">
        <w:rPr>
          <w:rFonts w:ascii="Georgia" w:hAnsi="Georgia"/>
          <w:color w:val="0071CE"/>
          <w:w w:val="105"/>
          <w:sz w:val="24"/>
          <w:szCs w:val="24"/>
        </w:rPr>
        <w:t xml:space="preserve">Exeter Court Hotel, </w:t>
      </w:r>
      <w:proofErr w:type="spellStart"/>
      <w:r w:rsidR="006B7B59" w:rsidRPr="00623620">
        <w:rPr>
          <w:rFonts w:ascii="Georgia" w:hAnsi="Georgia"/>
          <w:color w:val="0071CE"/>
          <w:w w:val="105"/>
          <w:sz w:val="24"/>
          <w:szCs w:val="24"/>
        </w:rPr>
        <w:t>Kennford</w:t>
      </w:r>
      <w:proofErr w:type="spellEnd"/>
    </w:p>
    <w:p w14:paraId="25E81CF7" w14:textId="7AC669B6" w:rsidR="001A05CD" w:rsidRPr="00623620" w:rsidRDefault="00000000">
      <w:pPr>
        <w:spacing w:before="115" w:line="336" w:lineRule="auto"/>
        <w:ind w:left="165" w:right="1927"/>
        <w:rPr>
          <w:rFonts w:ascii="Georgia" w:hAnsi="Georgia"/>
          <w:sz w:val="24"/>
          <w:szCs w:val="24"/>
        </w:rPr>
      </w:pPr>
      <w:r w:rsidRPr="00623620">
        <w:rPr>
          <w:rFonts w:ascii="Georgia" w:hAnsi="Georgia"/>
          <w:color w:val="0071CE"/>
          <w:w w:val="105"/>
          <w:sz w:val="24"/>
          <w:szCs w:val="24"/>
        </w:rPr>
        <w:t xml:space="preserve"> Time: 9.30am – 4.30pm</w:t>
      </w:r>
    </w:p>
    <w:p w14:paraId="54AC0200" w14:textId="77777777" w:rsidR="001A05CD" w:rsidRDefault="001A05CD">
      <w:pPr>
        <w:pStyle w:val="BodyText"/>
        <w:spacing w:before="148"/>
        <w:ind w:left="0"/>
        <w:rPr>
          <w:rFonts w:ascii="Georgia"/>
          <w:sz w:val="26"/>
        </w:rPr>
      </w:pPr>
    </w:p>
    <w:p w14:paraId="066CE4A1" w14:textId="6810AD33" w:rsidR="001A05CD" w:rsidRPr="00623620" w:rsidRDefault="00000000" w:rsidP="006A5E7F">
      <w:pPr>
        <w:pStyle w:val="Title"/>
        <w:rPr>
          <w:color w:val="006FC0"/>
          <w:spacing w:val="-2"/>
          <w:w w:val="120"/>
          <w:sz w:val="28"/>
          <w:szCs w:val="28"/>
        </w:rPr>
      </w:pPr>
      <w:r w:rsidRPr="00623620">
        <w:rPr>
          <w:color w:val="006FC0"/>
          <w:spacing w:val="-2"/>
          <w:w w:val="120"/>
          <w:sz w:val="28"/>
          <w:szCs w:val="28"/>
        </w:rPr>
        <w:t>Attendance</w:t>
      </w:r>
    </w:p>
    <w:p w14:paraId="17673C6A" w14:textId="77777777" w:rsidR="006A5E7F" w:rsidRPr="006A5E7F" w:rsidRDefault="006A5E7F" w:rsidP="006A5E7F">
      <w:pPr>
        <w:pStyle w:val="Title"/>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4681"/>
      </w:tblGrid>
      <w:tr w:rsidR="001A05CD" w14:paraId="70D1CB25" w14:textId="77777777" w:rsidTr="0050359E">
        <w:trPr>
          <w:trHeight w:val="558"/>
        </w:trPr>
        <w:tc>
          <w:tcPr>
            <w:tcW w:w="4815" w:type="dxa"/>
            <w:shd w:val="clear" w:color="auto" w:fill="0071CE"/>
          </w:tcPr>
          <w:p w14:paraId="1A8BA39F" w14:textId="77777777" w:rsidR="001A05CD" w:rsidRDefault="00000000">
            <w:pPr>
              <w:pStyle w:val="TableParagraph"/>
              <w:spacing w:before="153"/>
              <w:ind w:left="8"/>
              <w:rPr>
                <w:b/>
              </w:rPr>
            </w:pPr>
            <w:r>
              <w:rPr>
                <w:b/>
                <w:color w:val="FFFFFF"/>
                <w:w w:val="105"/>
              </w:rPr>
              <w:t>Committee</w:t>
            </w:r>
            <w:r>
              <w:rPr>
                <w:b/>
                <w:color w:val="FFFFFF"/>
                <w:spacing w:val="-2"/>
                <w:w w:val="105"/>
              </w:rPr>
              <w:t xml:space="preserve"> member</w:t>
            </w:r>
          </w:p>
        </w:tc>
        <w:tc>
          <w:tcPr>
            <w:tcW w:w="4681" w:type="dxa"/>
            <w:tcBorders>
              <w:bottom w:val="single" w:sz="12" w:space="0" w:color="0071CE"/>
            </w:tcBorders>
            <w:shd w:val="clear" w:color="auto" w:fill="0071CE"/>
          </w:tcPr>
          <w:p w14:paraId="7A10C7E6" w14:textId="77777777" w:rsidR="001A05CD" w:rsidRDefault="00000000">
            <w:pPr>
              <w:pStyle w:val="TableParagraph"/>
              <w:spacing w:before="153"/>
              <w:ind w:left="18" w:right="147"/>
              <w:rPr>
                <w:b/>
              </w:rPr>
            </w:pPr>
            <w:r>
              <w:rPr>
                <w:b/>
                <w:color w:val="FFFFFF"/>
                <w:spacing w:val="-2"/>
              </w:rPr>
              <w:t>Initials</w:t>
            </w:r>
          </w:p>
        </w:tc>
      </w:tr>
      <w:tr w:rsidR="001A05CD" w14:paraId="67FFF9DC" w14:textId="77777777" w:rsidTr="0050359E">
        <w:trPr>
          <w:trHeight w:val="289"/>
        </w:trPr>
        <w:tc>
          <w:tcPr>
            <w:tcW w:w="4815" w:type="dxa"/>
          </w:tcPr>
          <w:p w14:paraId="3B6B4FBD" w14:textId="47ACED2B" w:rsidR="001A05CD" w:rsidRDefault="006B7B59">
            <w:pPr>
              <w:pStyle w:val="TableParagraph"/>
              <w:spacing w:before="20"/>
              <w:rPr>
                <w:b/>
                <w:sz w:val="20"/>
              </w:rPr>
            </w:pPr>
            <w:r>
              <w:rPr>
                <w:b/>
                <w:color w:val="44536A"/>
                <w:spacing w:val="-2"/>
                <w:sz w:val="20"/>
              </w:rPr>
              <w:t>Rachel Fergie</w:t>
            </w:r>
          </w:p>
        </w:tc>
        <w:tc>
          <w:tcPr>
            <w:tcW w:w="4681" w:type="dxa"/>
            <w:tcBorders>
              <w:top w:val="single" w:sz="12" w:space="0" w:color="0071CE"/>
              <w:bottom w:val="single" w:sz="4" w:space="0" w:color="auto"/>
            </w:tcBorders>
          </w:tcPr>
          <w:p w14:paraId="1EDEE4E5" w14:textId="1CAE9C4F" w:rsidR="001A05CD" w:rsidRDefault="0050359E">
            <w:pPr>
              <w:pStyle w:val="TableParagraph"/>
              <w:spacing w:before="20"/>
              <w:ind w:left="11" w:right="147"/>
              <w:rPr>
                <w:rFonts w:ascii="Arial MT"/>
                <w:sz w:val="20"/>
              </w:rPr>
            </w:pPr>
            <w:r>
              <w:rPr>
                <w:rFonts w:ascii="Arial MT"/>
                <w:color w:val="44536A"/>
                <w:spacing w:val="-5"/>
                <w:sz w:val="20"/>
              </w:rPr>
              <w:t>RF</w:t>
            </w:r>
          </w:p>
        </w:tc>
      </w:tr>
      <w:tr w:rsidR="0050359E" w14:paraId="316687A3" w14:textId="77777777" w:rsidTr="0050359E">
        <w:trPr>
          <w:trHeight w:val="289"/>
        </w:trPr>
        <w:tc>
          <w:tcPr>
            <w:tcW w:w="4815" w:type="dxa"/>
          </w:tcPr>
          <w:p w14:paraId="4E40E71D" w14:textId="67C7AEBB" w:rsidR="0050359E" w:rsidRDefault="0050359E">
            <w:pPr>
              <w:pStyle w:val="TableParagraph"/>
              <w:spacing w:before="20"/>
              <w:rPr>
                <w:b/>
                <w:color w:val="44536A"/>
                <w:spacing w:val="-2"/>
                <w:sz w:val="20"/>
              </w:rPr>
            </w:pPr>
            <w:r>
              <w:rPr>
                <w:b/>
                <w:color w:val="44536A"/>
                <w:spacing w:val="-2"/>
                <w:sz w:val="20"/>
              </w:rPr>
              <w:t>Clare Ingram</w:t>
            </w:r>
          </w:p>
        </w:tc>
        <w:tc>
          <w:tcPr>
            <w:tcW w:w="4681" w:type="dxa"/>
            <w:tcBorders>
              <w:top w:val="single" w:sz="4" w:space="0" w:color="auto"/>
            </w:tcBorders>
          </w:tcPr>
          <w:p w14:paraId="2AEF1788" w14:textId="4801290F" w:rsidR="0050359E" w:rsidRDefault="0050359E">
            <w:pPr>
              <w:pStyle w:val="TableParagraph"/>
              <w:spacing w:before="20"/>
              <w:ind w:left="11" w:right="147"/>
              <w:rPr>
                <w:rFonts w:ascii="Arial MT"/>
                <w:color w:val="44536A"/>
                <w:spacing w:val="-5"/>
                <w:sz w:val="20"/>
              </w:rPr>
            </w:pPr>
            <w:r>
              <w:rPr>
                <w:rFonts w:ascii="Arial MT"/>
                <w:color w:val="44536A"/>
                <w:spacing w:val="-5"/>
                <w:sz w:val="20"/>
              </w:rPr>
              <w:t>CI</w:t>
            </w:r>
          </w:p>
        </w:tc>
      </w:tr>
      <w:tr w:rsidR="001A05CD" w14:paraId="0D71D8C5" w14:textId="77777777">
        <w:trPr>
          <w:trHeight w:val="302"/>
        </w:trPr>
        <w:tc>
          <w:tcPr>
            <w:tcW w:w="4815" w:type="dxa"/>
          </w:tcPr>
          <w:p w14:paraId="62215080" w14:textId="7C42F8FA" w:rsidR="001A05CD" w:rsidRDefault="006B7B59">
            <w:pPr>
              <w:pStyle w:val="TableParagraph"/>
              <w:ind w:left="0"/>
              <w:rPr>
                <w:b/>
                <w:sz w:val="20"/>
              </w:rPr>
            </w:pPr>
            <w:r>
              <w:rPr>
                <w:b/>
                <w:color w:val="44536A"/>
                <w:sz w:val="20"/>
              </w:rPr>
              <w:t>Lisa Jago</w:t>
            </w:r>
          </w:p>
        </w:tc>
        <w:tc>
          <w:tcPr>
            <w:tcW w:w="4681" w:type="dxa"/>
          </w:tcPr>
          <w:p w14:paraId="331A27B3" w14:textId="3744B910" w:rsidR="001A05CD" w:rsidRDefault="0050359E">
            <w:pPr>
              <w:pStyle w:val="TableParagraph"/>
              <w:ind w:left="12" w:right="147"/>
              <w:rPr>
                <w:rFonts w:ascii="Arial MT"/>
                <w:sz w:val="20"/>
              </w:rPr>
            </w:pPr>
            <w:r>
              <w:rPr>
                <w:rFonts w:ascii="Arial MT"/>
                <w:color w:val="44536A"/>
                <w:spacing w:val="-5"/>
                <w:sz w:val="20"/>
              </w:rPr>
              <w:t>LJ</w:t>
            </w:r>
          </w:p>
        </w:tc>
      </w:tr>
      <w:tr w:rsidR="001A05CD" w14:paraId="0599A560" w14:textId="77777777">
        <w:trPr>
          <w:trHeight w:val="300"/>
        </w:trPr>
        <w:tc>
          <w:tcPr>
            <w:tcW w:w="4815" w:type="dxa"/>
          </w:tcPr>
          <w:p w14:paraId="6395AFC4" w14:textId="76666AC8" w:rsidR="001A05CD" w:rsidRDefault="006B7B59">
            <w:pPr>
              <w:pStyle w:val="TableParagraph"/>
              <w:spacing w:before="28"/>
              <w:ind w:left="1"/>
              <w:rPr>
                <w:b/>
                <w:sz w:val="20"/>
              </w:rPr>
            </w:pPr>
            <w:r>
              <w:rPr>
                <w:b/>
                <w:color w:val="44536A"/>
                <w:spacing w:val="-5"/>
                <w:sz w:val="20"/>
              </w:rPr>
              <w:t>Andrew Jones</w:t>
            </w:r>
          </w:p>
        </w:tc>
        <w:tc>
          <w:tcPr>
            <w:tcW w:w="4681" w:type="dxa"/>
          </w:tcPr>
          <w:p w14:paraId="0084E6DF" w14:textId="31AC2480" w:rsidR="001A05CD" w:rsidRDefault="0050359E">
            <w:pPr>
              <w:pStyle w:val="TableParagraph"/>
              <w:spacing w:before="33"/>
              <w:ind w:left="14" w:right="147"/>
              <w:rPr>
                <w:rFonts w:ascii="Arial MT"/>
                <w:sz w:val="20"/>
              </w:rPr>
            </w:pPr>
            <w:r>
              <w:rPr>
                <w:rFonts w:ascii="Arial MT"/>
                <w:color w:val="44536A"/>
                <w:spacing w:val="-5"/>
                <w:sz w:val="20"/>
              </w:rPr>
              <w:t>AJ</w:t>
            </w:r>
          </w:p>
        </w:tc>
      </w:tr>
      <w:tr w:rsidR="001A05CD" w14:paraId="505D8CF5" w14:textId="77777777">
        <w:trPr>
          <w:trHeight w:val="299"/>
        </w:trPr>
        <w:tc>
          <w:tcPr>
            <w:tcW w:w="4815" w:type="dxa"/>
          </w:tcPr>
          <w:p w14:paraId="7269F55E" w14:textId="716B3F5D" w:rsidR="001A05CD" w:rsidRDefault="006B7B59">
            <w:pPr>
              <w:pStyle w:val="TableParagraph"/>
              <w:ind w:left="6"/>
              <w:rPr>
                <w:b/>
                <w:sz w:val="20"/>
              </w:rPr>
            </w:pPr>
            <w:r>
              <w:rPr>
                <w:b/>
                <w:color w:val="44536A"/>
                <w:spacing w:val="-5"/>
                <w:sz w:val="20"/>
              </w:rPr>
              <w:t>Ron Kirk</w:t>
            </w:r>
          </w:p>
        </w:tc>
        <w:tc>
          <w:tcPr>
            <w:tcW w:w="4681" w:type="dxa"/>
          </w:tcPr>
          <w:p w14:paraId="65F703E6" w14:textId="4719AEA1" w:rsidR="001A05CD" w:rsidRDefault="0050359E">
            <w:pPr>
              <w:pStyle w:val="TableParagraph"/>
              <w:ind w:left="13" w:right="147"/>
              <w:rPr>
                <w:rFonts w:ascii="Arial MT"/>
                <w:sz w:val="20"/>
              </w:rPr>
            </w:pPr>
            <w:r>
              <w:rPr>
                <w:rFonts w:ascii="Arial MT"/>
                <w:color w:val="44536A"/>
                <w:spacing w:val="-5"/>
                <w:sz w:val="20"/>
              </w:rPr>
              <w:t>RK</w:t>
            </w:r>
          </w:p>
        </w:tc>
      </w:tr>
      <w:tr w:rsidR="001A05CD" w14:paraId="72471085" w14:textId="77777777">
        <w:trPr>
          <w:trHeight w:val="299"/>
        </w:trPr>
        <w:tc>
          <w:tcPr>
            <w:tcW w:w="4815" w:type="dxa"/>
          </w:tcPr>
          <w:p w14:paraId="2FF57D41" w14:textId="7DC4E59C" w:rsidR="001A05CD" w:rsidRDefault="006B7B59">
            <w:pPr>
              <w:pStyle w:val="TableParagraph"/>
              <w:rPr>
                <w:b/>
                <w:sz w:val="20"/>
              </w:rPr>
            </w:pPr>
            <w:r>
              <w:rPr>
                <w:b/>
                <w:color w:val="44536A"/>
                <w:sz w:val="20"/>
              </w:rPr>
              <w:t>Jackie Lewis</w:t>
            </w:r>
          </w:p>
        </w:tc>
        <w:tc>
          <w:tcPr>
            <w:tcW w:w="4681" w:type="dxa"/>
          </w:tcPr>
          <w:p w14:paraId="77D2EFD1" w14:textId="309296D1" w:rsidR="001A05CD" w:rsidRDefault="0050359E">
            <w:pPr>
              <w:pStyle w:val="TableParagraph"/>
              <w:ind w:right="147"/>
              <w:rPr>
                <w:rFonts w:ascii="Arial MT"/>
                <w:sz w:val="20"/>
              </w:rPr>
            </w:pPr>
            <w:r>
              <w:rPr>
                <w:rFonts w:ascii="Arial MT"/>
                <w:color w:val="44536A"/>
                <w:spacing w:val="-5"/>
                <w:sz w:val="20"/>
              </w:rPr>
              <w:t>JL</w:t>
            </w:r>
            <w:r w:rsidR="006A5E7F">
              <w:rPr>
                <w:rFonts w:ascii="Arial MT"/>
                <w:color w:val="44536A"/>
                <w:spacing w:val="-5"/>
                <w:sz w:val="20"/>
              </w:rPr>
              <w:t xml:space="preserve"> (Apologies)</w:t>
            </w:r>
          </w:p>
        </w:tc>
      </w:tr>
      <w:tr w:rsidR="001A05CD" w14:paraId="41CE755B" w14:textId="77777777">
        <w:trPr>
          <w:trHeight w:val="299"/>
        </w:trPr>
        <w:tc>
          <w:tcPr>
            <w:tcW w:w="4815" w:type="dxa"/>
          </w:tcPr>
          <w:p w14:paraId="2B51B83A" w14:textId="154753DE" w:rsidR="001A05CD" w:rsidRDefault="006B7B59">
            <w:pPr>
              <w:pStyle w:val="TableParagraph"/>
              <w:rPr>
                <w:b/>
                <w:sz w:val="20"/>
              </w:rPr>
            </w:pPr>
            <w:r>
              <w:rPr>
                <w:b/>
                <w:color w:val="44536A"/>
                <w:sz w:val="20"/>
              </w:rPr>
              <w:t xml:space="preserve">Ronak </w:t>
            </w:r>
            <w:proofErr w:type="spellStart"/>
            <w:r>
              <w:rPr>
                <w:b/>
                <w:color w:val="44536A"/>
                <w:sz w:val="20"/>
              </w:rPr>
              <w:t>Maroo</w:t>
            </w:r>
            <w:proofErr w:type="spellEnd"/>
          </w:p>
        </w:tc>
        <w:tc>
          <w:tcPr>
            <w:tcW w:w="4681" w:type="dxa"/>
          </w:tcPr>
          <w:p w14:paraId="791550EC" w14:textId="2A0A22F2" w:rsidR="001A05CD" w:rsidRDefault="0050359E">
            <w:pPr>
              <w:pStyle w:val="TableParagraph"/>
              <w:ind w:left="14" w:right="147"/>
              <w:rPr>
                <w:rFonts w:ascii="Arial MT"/>
                <w:sz w:val="20"/>
              </w:rPr>
            </w:pPr>
            <w:r>
              <w:rPr>
                <w:rFonts w:ascii="Arial MT"/>
                <w:color w:val="44536A"/>
                <w:spacing w:val="-5"/>
                <w:w w:val="95"/>
                <w:sz w:val="20"/>
              </w:rPr>
              <w:t>RM</w:t>
            </w:r>
          </w:p>
        </w:tc>
      </w:tr>
      <w:tr w:rsidR="001A05CD" w14:paraId="64F8B924" w14:textId="77777777">
        <w:trPr>
          <w:trHeight w:val="299"/>
        </w:trPr>
        <w:tc>
          <w:tcPr>
            <w:tcW w:w="4815" w:type="dxa"/>
          </w:tcPr>
          <w:p w14:paraId="2878F535" w14:textId="4E207233" w:rsidR="001A05CD" w:rsidRDefault="006B7B59">
            <w:pPr>
              <w:pStyle w:val="TableParagraph"/>
              <w:ind w:left="1"/>
              <w:rPr>
                <w:b/>
                <w:sz w:val="20"/>
              </w:rPr>
            </w:pPr>
            <w:r>
              <w:rPr>
                <w:b/>
                <w:color w:val="44536A"/>
                <w:sz w:val="20"/>
              </w:rPr>
              <w:t>Ciaran McCaul</w:t>
            </w:r>
          </w:p>
        </w:tc>
        <w:tc>
          <w:tcPr>
            <w:tcW w:w="4681" w:type="dxa"/>
          </w:tcPr>
          <w:p w14:paraId="4363C13A" w14:textId="0F9DCA99" w:rsidR="001A05CD" w:rsidRDefault="0050359E">
            <w:pPr>
              <w:pStyle w:val="TableParagraph"/>
              <w:spacing w:before="35"/>
              <w:ind w:left="11" w:right="147"/>
              <w:rPr>
                <w:rFonts w:ascii="Arial MT"/>
                <w:sz w:val="20"/>
              </w:rPr>
            </w:pPr>
            <w:r>
              <w:rPr>
                <w:rFonts w:ascii="Arial MT"/>
                <w:color w:val="44536A"/>
                <w:spacing w:val="-5"/>
                <w:sz w:val="20"/>
              </w:rPr>
              <w:t>CM</w:t>
            </w:r>
          </w:p>
        </w:tc>
      </w:tr>
      <w:tr w:rsidR="001A05CD" w14:paraId="59D199C9" w14:textId="77777777">
        <w:trPr>
          <w:trHeight w:val="301"/>
        </w:trPr>
        <w:tc>
          <w:tcPr>
            <w:tcW w:w="4815" w:type="dxa"/>
          </w:tcPr>
          <w:p w14:paraId="34E38993" w14:textId="01BF7731" w:rsidR="001A05CD" w:rsidRDefault="006B7B59">
            <w:pPr>
              <w:pStyle w:val="TableParagraph"/>
              <w:ind w:left="5"/>
              <w:rPr>
                <w:b/>
                <w:sz w:val="20"/>
              </w:rPr>
            </w:pPr>
            <w:r>
              <w:rPr>
                <w:b/>
                <w:color w:val="44536A"/>
                <w:sz w:val="20"/>
              </w:rPr>
              <w:t>Matthew Robinson</w:t>
            </w:r>
          </w:p>
        </w:tc>
        <w:tc>
          <w:tcPr>
            <w:tcW w:w="4681" w:type="dxa"/>
          </w:tcPr>
          <w:p w14:paraId="18218AAC" w14:textId="2E7C548E" w:rsidR="001A05CD" w:rsidRDefault="0050359E">
            <w:pPr>
              <w:pStyle w:val="TableParagraph"/>
              <w:spacing w:before="35"/>
              <w:ind w:left="14" w:right="147"/>
              <w:rPr>
                <w:rFonts w:ascii="Arial MT"/>
                <w:sz w:val="20"/>
              </w:rPr>
            </w:pPr>
            <w:r>
              <w:rPr>
                <w:rFonts w:ascii="Arial MT"/>
                <w:color w:val="44536A"/>
                <w:spacing w:val="-5"/>
                <w:sz w:val="20"/>
              </w:rPr>
              <w:t>MR</w:t>
            </w:r>
          </w:p>
        </w:tc>
      </w:tr>
      <w:tr w:rsidR="001A05CD" w14:paraId="0D3A6187" w14:textId="77777777">
        <w:trPr>
          <w:trHeight w:val="299"/>
        </w:trPr>
        <w:tc>
          <w:tcPr>
            <w:tcW w:w="4815" w:type="dxa"/>
          </w:tcPr>
          <w:p w14:paraId="5905A1CA" w14:textId="73A5C52E" w:rsidR="001A05CD" w:rsidRDefault="0050359E">
            <w:pPr>
              <w:pStyle w:val="TableParagraph"/>
              <w:spacing w:before="28"/>
              <w:ind w:left="2"/>
              <w:rPr>
                <w:b/>
                <w:sz w:val="20"/>
              </w:rPr>
            </w:pPr>
            <w:r>
              <w:rPr>
                <w:b/>
                <w:color w:val="44536A"/>
                <w:spacing w:val="-6"/>
                <w:sz w:val="20"/>
              </w:rPr>
              <w:t>Sian Retallick</w:t>
            </w:r>
          </w:p>
        </w:tc>
        <w:tc>
          <w:tcPr>
            <w:tcW w:w="4681" w:type="dxa"/>
          </w:tcPr>
          <w:p w14:paraId="481CA031" w14:textId="0A7B87C0" w:rsidR="001A05CD" w:rsidRDefault="0050359E">
            <w:pPr>
              <w:pStyle w:val="TableParagraph"/>
              <w:spacing w:before="28"/>
              <w:ind w:left="13" w:right="147"/>
              <w:rPr>
                <w:rFonts w:ascii="Arial MT"/>
                <w:sz w:val="20"/>
              </w:rPr>
            </w:pPr>
            <w:r>
              <w:rPr>
                <w:rFonts w:ascii="Arial MT"/>
                <w:color w:val="44536A"/>
                <w:sz w:val="20"/>
              </w:rPr>
              <w:t>SR</w:t>
            </w:r>
          </w:p>
        </w:tc>
      </w:tr>
    </w:tbl>
    <w:p w14:paraId="0E886CA9" w14:textId="77777777" w:rsidR="006A5E7F" w:rsidRDefault="006A5E7F">
      <w:pPr>
        <w:pStyle w:val="BodyText"/>
        <w:spacing w:before="22" w:after="1"/>
        <w:ind w:left="0"/>
        <w:rPr>
          <w:rFonts w:ascii="Georgia"/>
          <w:sz w:val="20"/>
        </w:rPr>
      </w:pPr>
    </w:p>
    <w:p w14:paraId="53DD5E1C" w14:textId="77777777" w:rsidR="006A5E7F" w:rsidRDefault="006A5E7F">
      <w:pPr>
        <w:pStyle w:val="BodyText"/>
        <w:spacing w:before="22" w:after="1"/>
        <w:ind w:left="0"/>
        <w:rPr>
          <w:rFonts w:ascii="Georgia"/>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4681"/>
      </w:tblGrid>
      <w:tr w:rsidR="001A05CD" w14:paraId="76CF62C1" w14:textId="77777777">
        <w:trPr>
          <w:trHeight w:val="558"/>
        </w:trPr>
        <w:tc>
          <w:tcPr>
            <w:tcW w:w="4815" w:type="dxa"/>
            <w:shd w:val="clear" w:color="auto" w:fill="0071CE"/>
          </w:tcPr>
          <w:p w14:paraId="155A637C" w14:textId="77777777" w:rsidR="001A05CD" w:rsidRDefault="00000000">
            <w:pPr>
              <w:pStyle w:val="TableParagraph"/>
              <w:spacing w:before="153"/>
              <w:ind w:left="11"/>
              <w:rPr>
                <w:b/>
              </w:rPr>
            </w:pPr>
            <w:r>
              <w:rPr>
                <w:b/>
                <w:color w:val="FFFFFF"/>
              </w:rPr>
              <w:t>Team</w:t>
            </w:r>
            <w:r>
              <w:rPr>
                <w:b/>
                <w:color w:val="FFFFFF"/>
                <w:spacing w:val="-10"/>
              </w:rPr>
              <w:t xml:space="preserve"> </w:t>
            </w:r>
            <w:r>
              <w:rPr>
                <w:b/>
                <w:color w:val="FFFFFF"/>
                <w:spacing w:val="-2"/>
              </w:rPr>
              <w:t>member</w:t>
            </w:r>
          </w:p>
        </w:tc>
        <w:tc>
          <w:tcPr>
            <w:tcW w:w="4681" w:type="dxa"/>
            <w:shd w:val="clear" w:color="auto" w:fill="0071CE"/>
          </w:tcPr>
          <w:p w14:paraId="47A74358" w14:textId="77777777" w:rsidR="001A05CD" w:rsidRDefault="00000000">
            <w:pPr>
              <w:pStyle w:val="TableParagraph"/>
              <w:spacing w:before="153"/>
              <w:ind w:left="18" w:right="147"/>
              <w:rPr>
                <w:b/>
              </w:rPr>
            </w:pPr>
            <w:r>
              <w:rPr>
                <w:b/>
                <w:color w:val="FFFFFF"/>
                <w:spacing w:val="-2"/>
              </w:rPr>
              <w:t>Initials</w:t>
            </w:r>
          </w:p>
        </w:tc>
      </w:tr>
      <w:tr w:rsidR="001A05CD" w14:paraId="0038FCEB" w14:textId="77777777">
        <w:trPr>
          <w:trHeight w:val="292"/>
        </w:trPr>
        <w:tc>
          <w:tcPr>
            <w:tcW w:w="4815" w:type="dxa"/>
          </w:tcPr>
          <w:p w14:paraId="0D0C7383" w14:textId="48AAC537" w:rsidR="001A05CD" w:rsidRDefault="0050359E">
            <w:pPr>
              <w:pStyle w:val="TableParagraph"/>
              <w:spacing w:before="20"/>
              <w:ind w:left="2"/>
              <w:rPr>
                <w:b/>
                <w:sz w:val="20"/>
              </w:rPr>
            </w:pPr>
            <w:r>
              <w:rPr>
                <w:b/>
                <w:color w:val="44536A"/>
                <w:sz w:val="20"/>
              </w:rPr>
              <w:t>Sue Taylor</w:t>
            </w:r>
            <w:r>
              <w:rPr>
                <w:b/>
                <w:color w:val="44536A"/>
                <w:spacing w:val="-12"/>
                <w:sz w:val="20"/>
              </w:rPr>
              <w:t xml:space="preserve"> </w:t>
            </w:r>
          </w:p>
        </w:tc>
        <w:tc>
          <w:tcPr>
            <w:tcW w:w="4681" w:type="dxa"/>
            <w:tcBorders>
              <w:top w:val="single" w:sz="12" w:space="0" w:color="0071CE"/>
            </w:tcBorders>
          </w:tcPr>
          <w:p w14:paraId="31B8238F" w14:textId="63594FF9" w:rsidR="001A05CD" w:rsidRDefault="0050359E">
            <w:pPr>
              <w:pStyle w:val="TableParagraph"/>
              <w:spacing w:before="25"/>
              <w:ind w:left="13" w:right="147"/>
              <w:rPr>
                <w:rFonts w:ascii="Arial MT"/>
                <w:sz w:val="20"/>
              </w:rPr>
            </w:pPr>
            <w:r>
              <w:rPr>
                <w:rFonts w:ascii="Arial MT"/>
                <w:color w:val="44536A"/>
                <w:spacing w:val="-5"/>
                <w:sz w:val="20"/>
              </w:rPr>
              <w:t>ST</w:t>
            </w:r>
          </w:p>
        </w:tc>
      </w:tr>
      <w:tr w:rsidR="001A05CD" w14:paraId="04623EDE" w14:textId="77777777">
        <w:trPr>
          <w:trHeight w:val="299"/>
        </w:trPr>
        <w:tc>
          <w:tcPr>
            <w:tcW w:w="4815" w:type="dxa"/>
          </w:tcPr>
          <w:p w14:paraId="254B804A" w14:textId="313FF36B" w:rsidR="001A05CD" w:rsidRDefault="0050359E">
            <w:pPr>
              <w:pStyle w:val="TableParagraph"/>
              <w:rPr>
                <w:b/>
                <w:sz w:val="20"/>
              </w:rPr>
            </w:pPr>
            <w:r>
              <w:rPr>
                <w:b/>
                <w:color w:val="44536A"/>
                <w:spacing w:val="-5"/>
                <w:sz w:val="20"/>
              </w:rPr>
              <w:t>David Bearman</w:t>
            </w:r>
          </w:p>
        </w:tc>
        <w:tc>
          <w:tcPr>
            <w:tcW w:w="4681" w:type="dxa"/>
          </w:tcPr>
          <w:p w14:paraId="5C856435" w14:textId="5587A784" w:rsidR="001A05CD" w:rsidRDefault="0050359E">
            <w:pPr>
              <w:pStyle w:val="TableParagraph"/>
              <w:ind w:left="0" w:right="147"/>
              <w:rPr>
                <w:rFonts w:ascii="Arial MT"/>
                <w:sz w:val="20"/>
              </w:rPr>
            </w:pPr>
            <w:r>
              <w:rPr>
                <w:rFonts w:ascii="Arial MT"/>
                <w:color w:val="44536A"/>
                <w:spacing w:val="-5"/>
                <w:sz w:val="20"/>
              </w:rPr>
              <w:t>DB</w:t>
            </w:r>
          </w:p>
        </w:tc>
      </w:tr>
      <w:tr w:rsidR="001A05CD" w14:paraId="4B8F6D0B" w14:textId="77777777">
        <w:trPr>
          <w:trHeight w:val="299"/>
        </w:trPr>
        <w:tc>
          <w:tcPr>
            <w:tcW w:w="4815" w:type="dxa"/>
          </w:tcPr>
          <w:p w14:paraId="4812768E" w14:textId="65A20CD8" w:rsidR="001A05CD" w:rsidRDefault="0050359E">
            <w:pPr>
              <w:pStyle w:val="TableParagraph"/>
              <w:ind w:left="1"/>
              <w:rPr>
                <w:b/>
                <w:sz w:val="20"/>
              </w:rPr>
            </w:pPr>
            <w:r>
              <w:rPr>
                <w:b/>
                <w:color w:val="44536A"/>
                <w:sz w:val="20"/>
              </w:rPr>
              <w:t>Kathryn Jones</w:t>
            </w:r>
          </w:p>
        </w:tc>
        <w:tc>
          <w:tcPr>
            <w:tcW w:w="4681" w:type="dxa"/>
          </w:tcPr>
          <w:p w14:paraId="075B105D" w14:textId="074BDDAF" w:rsidR="001A05CD" w:rsidRDefault="0050359E">
            <w:pPr>
              <w:pStyle w:val="TableParagraph"/>
              <w:ind w:left="18" w:right="147"/>
              <w:rPr>
                <w:rFonts w:ascii="Arial MT"/>
                <w:sz w:val="20"/>
              </w:rPr>
            </w:pPr>
            <w:r>
              <w:rPr>
                <w:rFonts w:ascii="Arial MT"/>
                <w:color w:val="44536A"/>
                <w:spacing w:val="-5"/>
                <w:sz w:val="20"/>
              </w:rPr>
              <w:t>KJ</w:t>
            </w:r>
          </w:p>
        </w:tc>
      </w:tr>
      <w:tr w:rsidR="001A05CD" w14:paraId="7481D314" w14:textId="77777777">
        <w:trPr>
          <w:trHeight w:val="299"/>
        </w:trPr>
        <w:tc>
          <w:tcPr>
            <w:tcW w:w="4815" w:type="dxa"/>
          </w:tcPr>
          <w:p w14:paraId="58570DBF" w14:textId="2D93BCE5" w:rsidR="001A05CD" w:rsidRDefault="0050359E">
            <w:pPr>
              <w:pStyle w:val="TableParagraph"/>
              <w:ind w:left="2"/>
              <w:rPr>
                <w:b/>
                <w:sz w:val="20"/>
              </w:rPr>
            </w:pPr>
            <w:r>
              <w:rPr>
                <w:b/>
                <w:color w:val="44536A"/>
                <w:sz w:val="20"/>
              </w:rPr>
              <w:t>Leah Wolf</w:t>
            </w:r>
          </w:p>
        </w:tc>
        <w:tc>
          <w:tcPr>
            <w:tcW w:w="4681" w:type="dxa"/>
          </w:tcPr>
          <w:p w14:paraId="1EB72E8E" w14:textId="028A0125" w:rsidR="001A05CD" w:rsidRDefault="0050359E">
            <w:pPr>
              <w:pStyle w:val="TableParagraph"/>
              <w:ind w:left="15" w:right="147"/>
              <w:rPr>
                <w:rFonts w:ascii="Arial MT"/>
                <w:sz w:val="20"/>
              </w:rPr>
            </w:pPr>
            <w:r>
              <w:rPr>
                <w:rFonts w:ascii="Arial MT"/>
                <w:color w:val="44536A"/>
                <w:spacing w:val="-5"/>
                <w:sz w:val="20"/>
              </w:rPr>
              <w:t>LW</w:t>
            </w:r>
          </w:p>
        </w:tc>
      </w:tr>
    </w:tbl>
    <w:p w14:paraId="124AB8B3" w14:textId="77777777" w:rsidR="001A05CD" w:rsidRDefault="001A05CD">
      <w:pPr>
        <w:pStyle w:val="BodyText"/>
        <w:spacing w:before="95"/>
        <w:ind w:left="0"/>
        <w:rPr>
          <w:rFonts w:ascii="Georgia"/>
          <w:sz w:val="32"/>
        </w:rPr>
      </w:pPr>
    </w:p>
    <w:p w14:paraId="579C77FA" w14:textId="77777777" w:rsidR="001A05CD" w:rsidRPr="00623620" w:rsidRDefault="00000000">
      <w:pPr>
        <w:pStyle w:val="Heading1"/>
        <w:rPr>
          <w:sz w:val="28"/>
          <w:szCs w:val="28"/>
        </w:rPr>
      </w:pPr>
      <w:r w:rsidRPr="00623620">
        <w:rPr>
          <w:color w:val="006FC0"/>
          <w:spacing w:val="-2"/>
          <w:w w:val="110"/>
          <w:sz w:val="28"/>
          <w:szCs w:val="28"/>
        </w:rPr>
        <w:t>Guests:</w:t>
      </w:r>
    </w:p>
    <w:p w14:paraId="0E239FFD" w14:textId="5E26C7A2" w:rsidR="001A05CD" w:rsidRDefault="00623620" w:rsidP="009B332C">
      <w:pPr>
        <w:spacing w:before="247"/>
        <w:ind w:left="23"/>
        <w:rPr>
          <w:sz w:val="20"/>
        </w:rPr>
        <w:sectPr w:rsidR="001A05CD">
          <w:headerReference w:type="even" r:id="rId7"/>
          <w:headerReference w:type="default" r:id="rId8"/>
          <w:footerReference w:type="even" r:id="rId9"/>
          <w:footerReference w:type="default" r:id="rId10"/>
          <w:headerReference w:type="first" r:id="rId11"/>
          <w:footerReference w:type="first" r:id="rId12"/>
          <w:type w:val="continuous"/>
          <w:pgSz w:w="11910" w:h="16840"/>
          <w:pgMar w:top="1800" w:right="850" w:bottom="900" w:left="1275" w:header="33" w:footer="716" w:gutter="0"/>
          <w:pgNumType w:start="1"/>
          <w:cols w:space="720"/>
        </w:sectPr>
      </w:pPr>
      <w:r>
        <w:rPr>
          <w:sz w:val="20"/>
        </w:rPr>
        <w:t xml:space="preserve">Robin </w:t>
      </w:r>
      <w:proofErr w:type="spellStart"/>
      <w:r>
        <w:rPr>
          <w:sz w:val="20"/>
        </w:rPr>
        <w:t>Conibere</w:t>
      </w:r>
      <w:proofErr w:type="spellEnd"/>
      <w:r>
        <w:rPr>
          <w:sz w:val="20"/>
        </w:rPr>
        <w:t xml:space="preserve"> (Beacon Medical Practice); Rosie Cooper (PCN lead); Becky Duke (PCN lead); Becky Duke (PCN lead); Amanda Fidelis (Cornwall ICB); Amy Griffiths (Devon ICB); Sally Mayers (Livewell); Frank O’Kelly (Tiverton Practice); Harriet Pearce (PCN lead); Fraser Perman (PCN lead); </w:t>
      </w:r>
      <w:r w:rsidR="00AE0B42">
        <w:rPr>
          <w:sz w:val="20"/>
        </w:rPr>
        <w:t>Melissa Redmayne (Devon ICB); Mandy Seymour (Livewell); Rob Skornia (PCN lead); Nicky Slight (PCN lead); Gareth Smith (PCN lead); Kirsty Young (Devon IC</w:t>
      </w:r>
      <w:r w:rsidR="009B332C">
        <w:rPr>
          <w:sz w:val="20"/>
        </w:rPr>
        <w:t>B)</w:t>
      </w:r>
    </w:p>
    <w:p w14:paraId="2091070A" w14:textId="77777777" w:rsidR="001A05CD" w:rsidRDefault="001A05CD">
      <w:pPr>
        <w:pStyle w:val="BodyText"/>
        <w:spacing w:before="105"/>
        <w:ind w:left="0"/>
      </w:pPr>
    </w:p>
    <w:p w14:paraId="3A9A29CD" w14:textId="3799629C" w:rsidR="004A555A" w:rsidRPr="004A555A" w:rsidRDefault="004A555A" w:rsidP="004A555A">
      <w:pPr>
        <w:pStyle w:val="BodyText"/>
        <w:numPr>
          <w:ilvl w:val="0"/>
          <w:numId w:val="4"/>
        </w:numPr>
        <w:spacing w:before="249" w:line="288" w:lineRule="auto"/>
        <w:ind w:right="619"/>
        <w:rPr>
          <w:rFonts w:ascii="Georgia" w:eastAsia="Georgia" w:hAnsi="Georgia" w:cs="Georgia"/>
          <w:color w:val="006FC0"/>
          <w:spacing w:val="-2"/>
          <w:w w:val="115"/>
          <w:sz w:val="28"/>
          <w:szCs w:val="28"/>
        </w:rPr>
      </w:pPr>
      <w:r w:rsidRPr="004A555A">
        <w:rPr>
          <w:rFonts w:ascii="Georgia" w:eastAsia="Georgia" w:hAnsi="Georgia" w:cs="Georgia"/>
          <w:color w:val="006FC0"/>
          <w:spacing w:val="-2"/>
          <w:w w:val="115"/>
          <w:sz w:val="28"/>
          <w:szCs w:val="28"/>
        </w:rPr>
        <w:t xml:space="preserve">Good news stories; and brief update for the PCN leads on 2026-27 funding. </w:t>
      </w:r>
    </w:p>
    <w:p w14:paraId="6647048A" w14:textId="2792AC64"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R</w:t>
      </w:r>
      <w:r w:rsidR="009B332C">
        <w:rPr>
          <w:rFonts w:ascii="Cambria" w:eastAsia="MS Mincho" w:hAnsi="Cambria" w:cs="Times New Roman"/>
        </w:rPr>
        <w:t>F</w:t>
      </w:r>
      <w:r w:rsidRPr="004A555A">
        <w:rPr>
          <w:rFonts w:ascii="Cambria" w:eastAsia="MS Mincho" w:hAnsi="Cambria" w:cs="Times New Roman"/>
        </w:rPr>
        <w:t xml:space="preserve"> asked </w:t>
      </w:r>
      <w:r>
        <w:rPr>
          <w:rFonts w:ascii="Cambria" w:eastAsia="MS Mincho" w:hAnsi="Cambria" w:cs="Times New Roman"/>
        </w:rPr>
        <w:t>committee members</w:t>
      </w:r>
      <w:r w:rsidRPr="004A555A">
        <w:rPr>
          <w:rFonts w:ascii="Cambria" w:eastAsia="MS Mincho" w:hAnsi="Cambria" w:cs="Times New Roman"/>
        </w:rPr>
        <w:t xml:space="preserve"> to share positive updates.</w:t>
      </w:r>
    </w:p>
    <w:p w14:paraId="4D862050" w14:textId="77777777"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 xml:space="preserve">Nicky reported attending the Sexual Health Prevention Framework Conference in Plymouth, which had a strong focus on prevention rather than treatment. Discussions </w:t>
      </w:r>
      <w:proofErr w:type="spellStart"/>
      <w:r w:rsidRPr="004A555A">
        <w:rPr>
          <w:rFonts w:ascii="Cambria" w:eastAsia="MS Mincho" w:hAnsi="Cambria" w:cs="Times New Roman"/>
        </w:rPr>
        <w:t>centred</w:t>
      </w:r>
      <w:proofErr w:type="spellEnd"/>
      <w:r w:rsidRPr="004A555A">
        <w:rPr>
          <w:rFonts w:ascii="Cambria" w:eastAsia="MS Mincho" w:hAnsi="Cambria" w:cs="Times New Roman"/>
        </w:rPr>
        <w:t xml:space="preserve"> on finding cost-effective ways to communicate prevention messages through healthcare professionals, the NHS and local councils. Nicky also highlighted presentations on depot contraception injections and HPV vaccinations.</w:t>
      </w:r>
    </w:p>
    <w:p w14:paraId="2D927268" w14:textId="77777777"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 xml:space="preserve">Becky shared that </w:t>
      </w:r>
      <w:proofErr w:type="spellStart"/>
      <w:r w:rsidRPr="004A555A">
        <w:rPr>
          <w:rFonts w:ascii="Cambria" w:eastAsia="MS Mincho" w:hAnsi="Cambria" w:cs="Times New Roman"/>
        </w:rPr>
        <w:t>Pathfields</w:t>
      </w:r>
      <w:proofErr w:type="spellEnd"/>
      <w:r w:rsidRPr="004A555A">
        <w:rPr>
          <w:rFonts w:ascii="Cambria" w:eastAsia="MS Mincho" w:hAnsi="Cambria" w:cs="Times New Roman"/>
        </w:rPr>
        <w:t xml:space="preserve"> had begun referring into Pharmacy First for the first time, alongside pathway referrals.</w:t>
      </w:r>
    </w:p>
    <w:p w14:paraId="663BD559" w14:textId="77777777"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Gareth reported that work is underway in partnership with Devon Partnership Trust to support pre-registration pharmacy technicians.</w:t>
      </w:r>
    </w:p>
    <w:p w14:paraId="2074A1CF" w14:textId="65C53A86"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R</w:t>
      </w:r>
      <w:r w:rsidR="009B332C">
        <w:rPr>
          <w:rFonts w:ascii="Cambria" w:eastAsia="MS Mincho" w:hAnsi="Cambria" w:cs="Times New Roman"/>
        </w:rPr>
        <w:t>F</w:t>
      </w:r>
      <w:r w:rsidRPr="004A555A">
        <w:rPr>
          <w:rFonts w:ascii="Cambria" w:eastAsia="MS Mincho" w:hAnsi="Cambria" w:cs="Times New Roman"/>
        </w:rPr>
        <w:t xml:space="preserve"> advised that her pharmacy, located next to Kingsbridge Surgery, had successfully established GP referrals into community pharmacy for contraception services.</w:t>
      </w:r>
    </w:p>
    <w:p w14:paraId="357039F2" w14:textId="5D233D54"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L</w:t>
      </w:r>
      <w:r w:rsidR="009B332C">
        <w:rPr>
          <w:rFonts w:ascii="Cambria" w:eastAsia="MS Mincho" w:hAnsi="Cambria" w:cs="Times New Roman"/>
        </w:rPr>
        <w:t>W</w:t>
      </w:r>
      <w:r w:rsidRPr="004A555A">
        <w:rPr>
          <w:rFonts w:ascii="Cambria" w:eastAsia="MS Mincho" w:hAnsi="Cambria" w:cs="Times New Roman"/>
        </w:rPr>
        <w:t xml:space="preserve"> confirmed that blood borne virus testing is now available in </w:t>
      </w:r>
      <w:proofErr w:type="gramStart"/>
      <w:r w:rsidRPr="004A555A">
        <w:rPr>
          <w:rFonts w:ascii="Cambria" w:eastAsia="MS Mincho" w:hAnsi="Cambria" w:cs="Times New Roman"/>
        </w:rPr>
        <w:t>a number of</w:t>
      </w:r>
      <w:proofErr w:type="gramEnd"/>
      <w:r w:rsidRPr="004A555A">
        <w:rPr>
          <w:rFonts w:ascii="Cambria" w:eastAsia="MS Mincho" w:hAnsi="Cambria" w:cs="Times New Roman"/>
        </w:rPr>
        <w:t xml:space="preserve"> pharmacies, with Devon currently being the only area able to offer this service.</w:t>
      </w:r>
    </w:p>
    <w:p w14:paraId="2D6BD826" w14:textId="20DBAEFF"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R</w:t>
      </w:r>
      <w:r w:rsidR="009B332C">
        <w:rPr>
          <w:rFonts w:ascii="Cambria" w:eastAsia="MS Mincho" w:hAnsi="Cambria" w:cs="Times New Roman"/>
        </w:rPr>
        <w:t>M</w:t>
      </w:r>
      <w:r w:rsidRPr="004A555A">
        <w:rPr>
          <w:rFonts w:ascii="Cambria" w:eastAsia="MS Mincho" w:hAnsi="Cambria" w:cs="Times New Roman"/>
        </w:rPr>
        <w:t xml:space="preserve"> raised concerns regarding the sale of ramipril capsules and the associated reimbursement issues faced by pharmacies. Members discussed the financial </w:t>
      </w:r>
      <w:proofErr w:type="gramStart"/>
      <w:r w:rsidRPr="004A555A">
        <w:rPr>
          <w:rFonts w:ascii="Cambria" w:eastAsia="MS Mincho" w:hAnsi="Cambria" w:cs="Times New Roman"/>
        </w:rPr>
        <w:t>implications</w:t>
      </w:r>
      <w:proofErr w:type="gramEnd"/>
      <w:r w:rsidRPr="004A555A">
        <w:rPr>
          <w:rFonts w:ascii="Cambria" w:eastAsia="MS Mincho" w:hAnsi="Cambria" w:cs="Times New Roman"/>
        </w:rPr>
        <w:t xml:space="preserve"> and it was noted that pharmacies should </w:t>
      </w:r>
      <w:proofErr w:type="spellStart"/>
      <w:r w:rsidRPr="004A555A">
        <w:rPr>
          <w:rFonts w:ascii="Cambria" w:eastAsia="MS Mincho" w:hAnsi="Cambria" w:cs="Times New Roman"/>
        </w:rPr>
        <w:t>utilise</w:t>
      </w:r>
      <w:proofErr w:type="spellEnd"/>
      <w:r w:rsidRPr="004A555A">
        <w:rPr>
          <w:rFonts w:ascii="Cambria" w:eastAsia="MS Mincho" w:hAnsi="Cambria" w:cs="Times New Roman"/>
        </w:rPr>
        <w:t xml:space="preserve"> the LPC-developed reporting form.</w:t>
      </w:r>
    </w:p>
    <w:p w14:paraId="1D4FFE7A" w14:textId="26162E09"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 xml:space="preserve">Action: A meeting is to be arranged involving </w:t>
      </w:r>
      <w:r w:rsidR="009B332C">
        <w:rPr>
          <w:rFonts w:ascii="Cambria" w:eastAsia="MS Mincho" w:hAnsi="Cambria" w:cs="Times New Roman"/>
        </w:rPr>
        <w:t>RM</w:t>
      </w:r>
      <w:r w:rsidRPr="004A555A">
        <w:rPr>
          <w:rFonts w:ascii="Cambria" w:eastAsia="MS Mincho" w:hAnsi="Cambria" w:cs="Times New Roman"/>
        </w:rPr>
        <w:t>, R</w:t>
      </w:r>
      <w:r w:rsidR="009B332C">
        <w:rPr>
          <w:rFonts w:ascii="Cambria" w:eastAsia="MS Mincho" w:hAnsi="Cambria" w:cs="Times New Roman"/>
        </w:rPr>
        <w:t>K</w:t>
      </w:r>
      <w:r w:rsidRPr="004A555A">
        <w:rPr>
          <w:rFonts w:ascii="Cambria" w:eastAsia="MS Mincho" w:hAnsi="Cambria" w:cs="Times New Roman"/>
        </w:rPr>
        <w:t>, Gareth and D</w:t>
      </w:r>
      <w:r w:rsidR="009B332C">
        <w:rPr>
          <w:rFonts w:ascii="Cambria" w:eastAsia="MS Mincho" w:hAnsi="Cambria" w:cs="Times New Roman"/>
        </w:rPr>
        <w:t>B</w:t>
      </w:r>
      <w:r w:rsidRPr="004A555A">
        <w:rPr>
          <w:rFonts w:ascii="Cambria" w:eastAsia="MS Mincho" w:hAnsi="Cambria" w:cs="Times New Roman"/>
        </w:rPr>
        <w:t xml:space="preserve"> to discuss the ramipril issue further. The aim is to develop a Devon LPC statement for submission to CPE and presentation at the roadshow.</w:t>
      </w:r>
    </w:p>
    <w:p w14:paraId="65C4D04D" w14:textId="2B681FC5"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L</w:t>
      </w:r>
      <w:r w:rsidR="009B332C">
        <w:rPr>
          <w:rFonts w:ascii="Cambria" w:eastAsia="MS Mincho" w:hAnsi="Cambria" w:cs="Times New Roman"/>
        </w:rPr>
        <w:t>J</w:t>
      </w:r>
      <w:r w:rsidRPr="004A555A">
        <w:rPr>
          <w:rFonts w:ascii="Cambria" w:eastAsia="MS Mincho" w:hAnsi="Cambria" w:cs="Times New Roman"/>
        </w:rPr>
        <w:t xml:space="preserve"> reported that she had contacted Linda at APTUK, who acknowledged that pharmacy is currently underrepresented within the association and is working to raise its profile. Lisa is awaiting additional technician details from PCNs.</w:t>
      </w:r>
    </w:p>
    <w:p w14:paraId="4A77FCE1" w14:textId="77777777"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Gareth noted that pharmacies may be more willing to complete a Microsoft Form distributed by the LPC, as some contractors are concerned about sharing technician details directly due to fears of staff being recruited elsewhere.</w:t>
      </w:r>
    </w:p>
    <w:p w14:paraId="782D1495" w14:textId="21532177" w:rsidR="004A555A" w:rsidRPr="009B332C" w:rsidRDefault="004A555A" w:rsidP="004A555A">
      <w:pPr>
        <w:widowControl/>
        <w:autoSpaceDE/>
        <w:autoSpaceDN/>
        <w:spacing w:after="200" w:line="276" w:lineRule="auto"/>
        <w:rPr>
          <w:rFonts w:ascii="Cambria" w:eastAsia="MS Mincho" w:hAnsi="Cambria" w:cs="Times New Roman"/>
          <w:color w:val="0070C0"/>
        </w:rPr>
      </w:pPr>
      <w:r w:rsidRPr="00E413C1">
        <w:rPr>
          <w:rFonts w:ascii="Cambria" w:eastAsia="MS Mincho" w:hAnsi="Cambria" w:cs="Times New Roman"/>
          <w:color w:val="0070C0"/>
        </w:rPr>
        <w:t xml:space="preserve">Action: </w:t>
      </w:r>
      <w:r w:rsidRPr="009B332C">
        <w:rPr>
          <w:rFonts w:ascii="Cambria" w:eastAsia="MS Mincho" w:hAnsi="Cambria" w:cs="Times New Roman"/>
          <w:color w:val="0070C0"/>
        </w:rPr>
        <w:t xml:space="preserve">A Microsoft Form will be developed and distributed via the newsletter and PCN leads, with information returned to </w:t>
      </w:r>
      <w:r w:rsidR="009B332C">
        <w:rPr>
          <w:rFonts w:ascii="Cambria" w:eastAsia="MS Mincho" w:hAnsi="Cambria" w:cs="Times New Roman"/>
          <w:color w:val="0070C0"/>
        </w:rPr>
        <w:t>LJ.</w:t>
      </w:r>
    </w:p>
    <w:p w14:paraId="181A3160" w14:textId="10C57968" w:rsidR="004A555A" w:rsidRPr="009B332C" w:rsidRDefault="004A555A" w:rsidP="009B332C">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S</w:t>
      </w:r>
      <w:r w:rsidR="009B332C">
        <w:rPr>
          <w:rFonts w:ascii="Cambria" w:eastAsia="MS Mincho" w:hAnsi="Cambria" w:cs="Times New Roman"/>
        </w:rPr>
        <w:t>T</w:t>
      </w:r>
      <w:r w:rsidRPr="004A555A">
        <w:rPr>
          <w:rFonts w:ascii="Cambria" w:eastAsia="MS Mincho" w:hAnsi="Cambria" w:cs="Times New Roman"/>
        </w:rPr>
        <w:t xml:space="preserve"> requested that PCN leads brief their networks regarding this action.</w:t>
      </w:r>
    </w:p>
    <w:p w14:paraId="062BE4A5" w14:textId="4F153495" w:rsidR="004A555A" w:rsidRPr="004A555A" w:rsidRDefault="004A555A" w:rsidP="004A555A">
      <w:pPr>
        <w:pStyle w:val="BodyText"/>
        <w:numPr>
          <w:ilvl w:val="0"/>
          <w:numId w:val="4"/>
        </w:numPr>
        <w:spacing w:before="247" w:line="290" w:lineRule="auto"/>
        <w:ind w:right="707"/>
        <w:rPr>
          <w:rFonts w:ascii="Georgia" w:eastAsia="Georgia" w:hAnsi="Georgia" w:cs="Georgia"/>
          <w:color w:val="006FC0"/>
          <w:spacing w:val="-2"/>
          <w:w w:val="115"/>
          <w:sz w:val="32"/>
          <w:szCs w:val="32"/>
        </w:rPr>
      </w:pPr>
      <w:r w:rsidRPr="004A555A">
        <w:rPr>
          <w:rFonts w:ascii="Georgia" w:eastAsia="Georgia" w:hAnsi="Georgia" w:cs="Georgia"/>
          <w:color w:val="006FC0"/>
          <w:spacing w:val="-2"/>
          <w:w w:val="115"/>
          <w:sz w:val="32"/>
          <w:szCs w:val="32"/>
        </w:rPr>
        <w:t>PCN Lead Funding and Reporting</w:t>
      </w:r>
    </w:p>
    <w:p w14:paraId="4F322164" w14:textId="77777777" w:rsidR="004A555A" w:rsidRDefault="004A555A" w:rsidP="004A555A">
      <w:pPr>
        <w:pStyle w:val="Heading1"/>
        <w:ind w:left="0"/>
      </w:pPr>
    </w:p>
    <w:p w14:paraId="77E2B625" w14:textId="63BC79D6"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S</w:t>
      </w:r>
      <w:r w:rsidR="009B332C">
        <w:rPr>
          <w:rFonts w:ascii="Cambria" w:eastAsia="MS Mincho" w:hAnsi="Cambria" w:cs="Times New Roman"/>
        </w:rPr>
        <w:t>T</w:t>
      </w:r>
      <w:r w:rsidRPr="004A555A">
        <w:rPr>
          <w:rFonts w:ascii="Cambria" w:eastAsia="MS Mincho" w:hAnsi="Cambria" w:cs="Times New Roman"/>
        </w:rPr>
        <w:t xml:space="preserve"> provided an update on PCN lead funding arrangements. A business case had been submitted through the ICB pod to the </w:t>
      </w:r>
      <w:proofErr w:type="spellStart"/>
      <w:r w:rsidRPr="004A555A">
        <w:rPr>
          <w:rFonts w:ascii="Cambria" w:eastAsia="MS Mincho" w:hAnsi="Cambria" w:cs="Times New Roman"/>
        </w:rPr>
        <w:t>Sentio</w:t>
      </w:r>
      <w:proofErr w:type="spellEnd"/>
      <w:r w:rsidRPr="004A555A">
        <w:rPr>
          <w:rFonts w:ascii="Cambria" w:eastAsia="MS Mincho" w:hAnsi="Cambria" w:cs="Times New Roman"/>
        </w:rPr>
        <w:t xml:space="preserve"> leadership team requesting funding for 2026/27. This was </w:t>
      </w:r>
      <w:proofErr w:type="gramStart"/>
      <w:r w:rsidRPr="004A555A">
        <w:rPr>
          <w:rFonts w:ascii="Cambria" w:eastAsia="MS Mincho" w:hAnsi="Cambria" w:cs="Times New Roman"/>
        </w:rPr>
        <w:t>approved</w:t>
      </w:r>
      <w:proofErr w:type="gramEnd"/>
      <w:r w:rsidRPr="004A555A">
        <w:rPr>
          <w:rFonts w:ascii="Cambria" w:eastAsia="MS Mincho" w:hAnsi="Cambria" w:cs="Times New Roman"/>
        </w:rPr>
        <w:t>, with the ICB agreeing to continue funding for a further year at £112,000.</w:t>
      </w:r>
    </w:p>
    <w:p w14:paraId="4F72AE5D" w14:textId="77777777"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lastRenderedPageBreak/>
        <w:t xml:space="preserve">An MOU has now been signed with the ICB. However, there is a need to clearly demonstrate the impact of PCN leads and how they are helping embed community pharmacy within </w:t>
      </w:r>
      <w:proofErr w:type="spellStart"/>
      <w:r w:rsidRPr="004A555A">
        <w:rPr>
          <w:rFonts w:ascii="Cambria" w:eastAsia="MS Mincho" w:hAnsi="Cambria" w:cs="Times New Roman"/>
        </w:rPr>
        <w:t>neighbourhood</w:t>
      </w:r>
      <w:proofErr w:type="spellEnd"/>
      <w:r w:rsidRPr="004A555A">
        <w:rPr>
          <w:rFonts w:ascii="Cambria" w:eastAsia="MS Mincho" w:hAnsi="Cambria" w:cs="Times New Roman"/>
        </w:rPr>
        <w:t xml:space="preserve"> working.</w:t>
      </w:r>
    </w:p>
    <w:p w14:paraId="7D98089D" w14:textId="77777777"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PCN leads were advised that monthly reports are required to evidence activity and outcomes more effectively. Reporting arrangements have now moved to quarterly submissions, which are shared with senior leadership teams to provide oversight. KPIs will need to be incorporated into the process moving forward.</w:t>
      </w:r>
    </w:p>
    <w:p w14:paraId="4C8F5F47" w14:textId="6D7F41D5"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S</w:t>
      </w:r>
      <w:r w:rsidR="005D5A39">
        <w:rPr>
          <w:rFonts w:ascii="Cambria" w:eastAsia="MS Mincho" w:hAnsi="Cambria" w:cs="Times New Roman"/>
        </w:rPr>
        <w:t>T</w:t>
      </w:r>
      <w:r w:rsidRPr="004A555A">
        <w:rPr>
          <w:rFonts w:ascii="Cambria" w:eastAsia="MS Mincho" w:hAnsi="Cambria" w:cs="Times New Roman"/>
        </w:rPr>
        <w:t xml:space="preserve"> reminded members that the £112,000 allocation cannot be carried forward and therefore must be fully </w:t>
      </w:r>
      <w:proofErr w:type="spellStart"/>
      <w:r w:rsidRPr="004A555A">
        <w:rPr>
          <w:rFonts w:ascii="Cambria" w:eastAsia="MS Mincho" w:hAnsi="Cambria" w:cs="Times New Roman"/>
        </w:rPr>
        <w:t>utilised</w:t>
      </w:r>
      <w:proofErr w:type="spellEnd"/>
      <w:r w:rsidRPr="004A555A">
        <w:rPr>
          <w:rFonts w:ascii="Cambria" w:eastAsia="MS Mincho" w:hAnsi="Cambria" w:cs="Times New Roman"/>
        </w:rPr>
        <w:t xml:space="preserve"> by the end of March.</w:t>
      </w:r>
    </w:p>
    <w:p w14:paraId="33470488" w14:textId="77777777" w:rsidR="004A555A" w:rsidRPr="004A555A" w:rsidRDefault="004A555A" w:rsidP="004A555A">
      <w:pPr>
        <w:widowControl/>
        <w:autoSpaceDE/>
        <w:autoSpaceDN/>
        <w:spacing w:after="200" w:line="276" w:lineRule="auto"/>
        <w:rPr>
          <w:rFonts w:ascii="Cambria" w:eastAsia="MS Mincho" w:hAnsi="Cambria" w:cs="Times New Roman"/>
        </w:rPr>
      </w:pPr>
      <w:r w:rsidRPr="004A555A">
        <w:rPr>
          <w:rFonts w:ascii="Cambria" w:eastAsia="MS Mincho" w:hAnsi="Cambria" w:cs="Times New Roman"/>
        </w:rPr>
        <w:t>It was also highlighted that Pharmacy First GP referrals are increasing significantly, with WEB PCN currently accounting for 35% of all Pharmacy First referrals.</w:t>
      </w:r>
    </w:p>
    <w:p w14:paraId="69D779E9" w14:textId="77777777" w:rsidR="009B332C" w:rsidRPr="009B332C" w:rsidRDefault="004A555A" w:rsidP="009B332C">
      <w:pPr>
        <w:widowControl/>
        <w:autoSpaceDE/>
        <w:autoSpaceDN/>
        <w:spacing w:after="200" w:line="276" w:lineRule="auto"/>
        <w:rPr>
          <w:rFonts w:ascii="Cambria" w:eastAsia="MS Mincho" w:hAnsi="Cambria" w:cs="Times New Roman"/>
        </w:rPr>
      </w:pPr>
      <w:r w:rsidRPr="009B332C">
        <w:rPr>
          <w:rFonts w:ascii="Cambria" w:eastAsia="MS Mincho" w:hAnsi="Cambria" w:cs="Times New Roman"/>
          <w:color w:val="0070C0"/>
        </w:rPr>
        <w:t>Actions:</w:t>
      </w:r>
    </w:p>
    <w:p w14:paraId="18049385" w14:textId="77777777" w:rsidR="009B332C" w:rsidRPr="009B332C" w:rsidRDefault="004A555A" w:rsidP="009B332C">
      <w:pPr>
        <w:pStyle w:val="ListParagraph"/>
        <w:widowControl/>
        <w:numPr>
          <w:ilvl w:val="0"/>
          <w:numId w:val="19"/>
        </w:numPr>
        <w:autoSpaceDE/>
        <w:autoSpaceDN/>
        <w:spacing w:after="200" w:line="276" w:lineRule="auto"/>
        <w:rPr>
          <w:rFonts w:ascii="Cambria" w:eastAsia="MS Mincho" w:hAnsi="Cambria" w:cs="Times New Roman"/>
        </w:rPr>
      </w:pPr>
      <w:r w:rsidRPr="009B332C">
        <w:rPr>
          <w:rFonts w:ascii="Cambria" w:eastAsia="MS Mincho" w:hAnsi="Cambria" w:cs="Times New Roman"/>
          <w:color w:val="0070C0"/>
        </w:rPr>
        <w:t xml:space="preserve">Arrange a poll for PCN leads to </w:t>
      </w:r>
      <w:proofErr w:type="gramStart"/>
      <w:r w:rsidRPr="009B332C">
        <w:rPr>
          <w:rFonts w:ascii="Cambria" w:eastAsia="MS Mincho" w:hAnsi="Cambria" w:cs="Times New Roman"/>
          <w:color w:val="0070C0"/>
        </w:rPr>
        <w:t>determine</w:t>
      </w:r>
      <w:proofErr w:type="gramEnd"/>
      <w:r w:rsidRPr="009B332C">
        <w:rPr>
          <w:rFonts w:ascii="Cambria" w:eastAsia="MS Mincho" w:hAnsi="Cambria" w:cs="Times New Roman"/>
          <w:color w:val="0070C0"/>
        </w:rPr>
        <w:t xml:space="preserve"> the preferred format, day and time for the meeting.</w:t>
      </w:r>
    </w:p>
    <w:p w14:paraId="21FD02E8" w14:textId="13900B0C" w:rsidR="001A05CD" w:rsidRPr="009B332C" w:rsidRDefault="004A555A" w:rsidP="009B332C">
      <w:pPr>
        <w:pStyle w:val="ListParagraph"/>
        <w:widowControl/>
        <w:numPr>
          <w:ilvl w:val="0"/>
          <w:numId w:val="19"/>
        </w:numPr>
        <w:autoSpaceDE/>
        <w:autoSpaceDN/>
        <w:spacing w:after="200" w:line="276" w:lineRule="auto"/>
        <w:rPr>
          <w:rFonts w:ascii="Cambria" w:eastAsia="MS Mincho" w:hAnsi="Cambria" w:cs="Times New Roman"/>
        </w:rPr>
      </w:pPr>
      <w:r w:rsidRPr="009B332C">
        <w:rPr>
          <w:rFonts w:ascii="Cambria" w:eastAsia="MS Mincho" w:hAnsi="Cambria" w:cs="Times New Roman"/>
          <w:color w:val="0070C0"/>
        </w:rPr>
        <w:t xml:space="preserve">Circulate the final performance slide </w:t>
      </w:r>
      <w:proofErr w:type="gramStart"/>
      <w:r w:rsidRPr="009B332C">
        <w:rPr>
          <w:rFonts w:ascii="Cambria" w:eastAsia="MS Mincho" w:hAnsi="Cambria" w:cs="Times New Roman"/>
          <w:color w:val="0070C0"/>
        </w:rPr>
        <w:t>on a monthly basis</w:t>
      </w:r>
      <w:proofErr w:type="gramEnd"/>
      <w:r w:rsidRPr="009B332C">
        <w:rPr>
          <w:rFonts w:ascii="Cambria" w:eastAsia="MS Mincho" w:hAnsi="Cambria" w:cs="Times New Roman"/>
          <w:color w:val="0070C0"/>
        </w:rPr>
        <w:t>.</w:t>
      </w:r>
    </w:p>
    <w:p w14:paraId="045FD588" w14:textId="77777777" w:rsidR="004A555A" w:rsidRDefault="004A555A">
      <w:pPr>
        <w:pStyle w:val="BodyText"/>
        <w:spacing w:line="290" w:lineRule="auto"/>
      </w:pPr>
    </w:p>
    <w:p w14:paraId="16403DAB" w14:textId="230F78D8" w:rsidR="004A555A" w:rsidRPr="004A555A" w:rsidRDefault="004A555A" w:rsidP="00322A88">
      <w:pPr>
        <w:pStyle w:val="BodyText"/>
        <w:numPr>
          <w:ilvl w:val="0"/>
          <w:numId w:val="4"/>
        </w:numPr>
        <w:spacing w:line="290" w:lineRule="auto"/>
        <w:rPr>
          <w:rFonts w:ascii="Georgia" w:eastAsia="Georgia" w:hAnsi="Georgia" w:cs="Georgia"/>
          <w:color w:val="006FC0"/>
          <w:w w:val="115"/>
          <w:sz w:val="32"/>
          <w:szCs w:val="32"/>
        </w:rPr>
      </w:pPr>
      <w:r w:rsidRPr="004A555A">
        <w:rPr>
          <w:rFonts w:ascii="Georgia" w:eastAsia="Georgia" w:hAnsi="Georgia" w:cs="Georgia"/>
          <w:color w:val="006FC0"/>
          <w:w w:val="115"/>
          <w:sz w:val="32"/>
          <w:szCs w:val="32"/>
        </w:rPr>
        <w:t xml:space="preserve">Integrated </w:t>
      </w:r>
      <w:proofErr w:type="spellStart"/>
      <w:r w:rsidRPr="004A555A">
        <w:rPr>
          <w:rFonts w:ascii="Georgia" w:eastAsia="Georgia" w:hAnsi="Georgia" w:cs="Georgia"/>
          <w:color w:val="006FC0"/>
          <w:w w:val="115"/>
          <w:sz w:val="32"/>
          <w:szCs w:val="32"/>
        </w:rPr>
        <w:t>Neighbourhood</w:t>
      </w:r>
      <w:proofErr w:type="spellEnd"/>
      <w:r w:rsidRPr="004A555A">
        <w:rPr>
          <w:rFonts w:ascii="Georgia" w:eastAsia="Georgia" w:hAnsi="Georgia" w:cs="Georgia"/>
          <w:color w:val="006FC0"/>
          <w:w w:val="115"/>
          <w:sz w:val="32"/>
          <w:szCs w:val="32"/>
        </w:rPr>
        <w:t xml:space="preserve"> Teams Discussion</w:t>
      </w:r>
    </w:p>
    <w:p w14:paraId="6647F9C0" w14:textId="77777777" w:rsidR="00322A88" w:rsidRDefault="00322A88" w:rsidP="00322A88">
      <w:pPr>
        <w:pStyle w:val="BodyText"/>
        <w:spacing w:line="290" w:lineRule="auto"/>
        <w:ind w:left="0"/>
      </w:pPr>
    </w:p>
    <w:p w14:paraId="1497D6A8" w14:textId="0DDFAFC5" w:rsidR="00322A88" w:rsidRDefault="00322A88" w:rsidP="00322A88">
      <w:pPr>
        <w:widowControl/>
        <w:autoSpaceDE/>
        <w:autoSpaceDN/>
        <w:spacing w:after="200" w:line="276" w:lineRule="auto"/>
        <w:rPr>
          <w:rFonts w:ascii="Cambria" w:eastAsia="MS Mincho" w:hAnsi="Cambria" w:cs="Times New Roman"/>
        </w:rPr>
      </w:pPr>
      <w:r w:rsidRPr="00322A88">
        <w:rPr>
          <w:rFonts w:ascii="Cambria" w:eastAsia="MS Mincho" w:hAnsi="Cambria" w:cs="Times New Roman"/>
        </w:rPr>
        <w:t>D</w:t>
      </w:r>
      <w:r w:rsidR="005D5A39">
        <w:rPr>
          <w:rFonts w:ascii="Cambria" w:eastAsia="MS Mincho" w:hAnsi="Cambria" w:cs="Times New Roman"/>
        </w:rPr>
        <w:t>B</w:t>
      </w:r>
      <w:r w:rsidRPr="00322A88">
        <w:rPr>
          <w:rFonts w:ascii="Cambria" w:eastAsia="MS Mincho" w:hAnsi="Cambria" w:cs="Times New Roman"/>
        </w:rPr>
        <w:t xml:space="preserve"> introduced the </w:t>
      </w:r>
      <w:proofErr w:type="gramStart"/>
      <w:r w:rsidRPr="00322A88">
        <w:rPr>
          <w:rFonts w:ascii="Cambria" w:eastAsia="MS Mincho" w:hAnsi="Cambria" w:cs="Times New Roman"/>
        </w:rPr>
        <w:t>main focus</w:t>
      </w:r>
      <w:proofErr w:type="gramEnd"/>
      <w:r w:rsidRPr="00322A88">
        <w:rPr>
          <w:rFonts w:ascii="Cambria" w:eastAsia="MS Mincho" w:hAnsi="Cambria" w:cs="Times New Roman"/>
        </w:rPr>
        <w:t xml:space="preserve"> of the meeting, which was </w:t>
      </w:r>
      <w:proofErr w:type="spellStart"/>
      <w:r w:rsidRPr="00322A88">
        <w:rPr>
          <w:rFonts w:ascii="Cambria" w:eastAsia="MS Mincho" w:hAnsi="Cambria" w:cs="Times New Roman"/>
        </w:rPr>
        <w:t>neighbourhood</w:t>
      </w:r>
      <w:proofErr w:type="spellEnd"/>
      <w:r w:rsidRPr="00322A88">
        <w:rPr>
          <w:rFonts w:ascii="Cambria" w:eastAsia="MS Mincho" w:hAnsi="Cambria" w:cs="Times New Roman"/>
        </w:rPr>
        <w:t xml:space="preserve"> working and integrated teams. He </w:t>
      </w:r>
      <w:r>
        <w:rPr>
          <w:rFonts w:ascii="Cambria" w:eastAsia="MS Mincho" w:hAnsi="Cambria" w:cs="Times New Roman"/>
        </w:rPr>
        <w:t xml:space="preserve">noted that there would be </w:t>
      </w:r>
      <w:r w:rsidRPr="00322A88">
        <w:rPr>
          <w:rFonts w:ascii="Cambria" w:eastAsia="MS Mincho" w:hAnsi="Cambria" w:cs="Times New Roman"/>
        </w:rPr>
        <w:t xml:space="preserve">contributions from representatives including the ICB, Robin </w:t>
      </w:r>
      <w:proofErr w:type="spellStart"/>
      <w:r w:rsidRPr="00322A88">
        <w:rPr>
          <w:rFonts w:ascii="Cambria" w:eastAsia="MS Mincho" w:hAnsi="Cambria" w:cs="Times New Roman"/>
        </w:rPr>
        <w:t>Conibere</w:t>
      </w:r>
      <w:proofErr w:type="spellEnd"/>
      <w:r w:rsidRPr="00322A88">
        <w:rPr>
          <w:rFonts w:ascii="Cambria" w:eastAsia="MS Mincho" w:hAnsi="Cambria" w:cs="Times New Roman"/>
        </w:rPr>
        <w:t xml:space="preserve"> from Beacon Medical Group, Livewell representatives</w:t>
      </w:r>
      <w:r>
        <w:rPr>
          <w:rFonts w:ascii="Cambria" w:eastAsia="MS Mincho" w:hAnsi="Cambria" w:cs="Times New Roman"/>
        </w:rPr>
        <w:t xml:space="preserve"> Mandy Seymour and Sally Meyers</w:t>
      </w:r>
      <w:r w:rsidRPr="00322A88">
        <w:rPr>
          <w:rFonts w:ascii="Cambria" w:eastAsia="MS Mincho" w:hAnsi="Cambria" w:cs="Times New Roman"/>
        </w:rPr>
        <w:t>, Kirsty Young</w:t>
      </w:r>
      <w:r>
        <w:rPr>
          <w:rFonts w:ascii="Cambria" w:eastAsia="MS Mincho" w:hAnsi="Cambria" w:cs="Times New Roman"/>
        </w:rPr>
        <w:t>, the new head of primary care within the ICB,</w:t>
      </w:r>
      <w:r w:rsidRPr="00322A88">
        <w:rPr>
          <w:rFonts w:ascii="Cambria" w:eastAsia="MS Mincho" w:hAnsi="Cambria" w:cs="Times New Roman"/>
        </w:rPr>
        <w:t xml:space="preserve"> and Frank O’Kelly</w:t>
      </w:r>
      <w:r>
        <w:rPr>
          <w:rFonts w:ascii="Cambria" w:eastAsia="MS Mincho" w:hAnsi="Cambria" w:cs="Times New Roman"/>
        </w:rPr>
        <w:t xml:space="preserve"> of Tiverton Practice</w:t>
      </w:r>
      <w:r w:rsidR="00E413C1">
        <w:rPr>
          <w:rFonts w:ascii="Cambria" w:eastAsia="MS Mincho" w:hAnsi="Cambria" w:cs="Times New Roman"/>
        </w:rPr>
        <w:t xml:space="preserve"> </w:t>
      </w:r>
      <w:r w:rsidR="00E413C1" w:rsidRPr="00E413C1">
        <w:rPr>
          <w:rFonts w:ascii="Cambria" w:eastAsia="MS Mincho" w:hAnsi="Cambria" w:cs="Times New Roman"/>
          <w:lang w:val="en-GB"/>
        </w:rPr>
        <w:t>and primary care partner member for NHS devon</w:t>
      </w:r>
      <w:r w:rsidRPr="00322A88">
        <w:rPr>
          <w:rFonts w:ascii="Cambria" w:eastAsia="MS Mincho" w:hAnsi="Cambria" w:cs="Times New Roman"/>
        </w:rPr>
        <w:t>.</w:t>
      </w:r>
    </w:p>
    <w:p w14:paraId="234DB6A2" w14:textId="0DB3131F" w:rsidR="005D5A39" w:rsidRDefault="005D5A39" w:rsidP="00322A88">
      <w:pPr>
        <w:widowControl/>
        <w:autoSpaceDE/>
        <w:autoSpaceDN/>
        <w:spacing w:after="200" w:line="276" w:lineRule="auto"/>
        <w:rPr>
          <w:rFonts w:ascii="Cambria" w:eastAsia="MS Mincho" w:hAnsi="Cambria" w:cs="Times New Roman"/>
        </w:rPr>
      </w:pPr>
      <w:r>
        <w:rPr>
          <w:rFonts w:ascii="Cambria" w:eastAsia="MS Mincho" w:hAnsi="Cambria" w:cs="Times New Roman"/>
        </w:rPr>
        <w:t xml:space="preserve">DB stated that </w:t>
      </w:r>
      <w:proofErr w:type="spellStart"/>
      <w:r>
        <w:rPr>
          <w:rFonts w:ascii="Cambria" w:eastAsia="MS Mincho" w:hAnsi="Cambria" w:cs="Times New Roman"/>
        </w:rPr>
        <w:t>neighbourhood</w:t>
      </w:r>
      <w:proofErr w:type="spellEnd"/>
      <w:r>
        <w:rPr>
          <w:rFonts w:ascii="Cambria" w:eastAsia="MS Mincho" w:hAnsi="Cambria" w:cs="Times New Roman"/>
        </w:rPr>
        <w:t xml:space="preserve"> set up is in response to issues such as </w:t>
      </w:r>
      <w:r w:rsidRPr="005D5A39">
        <w:rPr>
          <w:rFonts w:ascii="Cambria" w:eastAsia="MS Mincho" w:hAnsi="Cambria" w:cs="Times New Roman"/>
          <w:lang w:val="en-GB"/>
        </w:rPr>
        <w:t xml:space="preserve">increasing demand, workforce, limited funding and moving more funding to primary rather than </w:t>
      </w:r>
      <w:proofErr w:type="gramStart"/>
      <w:r w:rsidRPr="005D5A39">
        <w:rPr>
          <w:rFonts w:ascii="Cambria" w:eastAsia="MS Mincho" w:hAnsi="Cambria" w:cs="Times New Roman"/>
          <w:lang w:val="en-GB"/>
        </w:rPr>
        <w:t>acutes</w:t>
      </w:r>
      <w:proofErr w:type="gramEnd"/>
      <w:r w:rsidRPr="005D5A39">
        <w:rPr>
          <w:rFonts w:ascii="Cambria" w:eastAsia="MS Mincho" w:hAnsi="Cambria" w:cs="Times New Roman"/>
          <w:lang w:val="en-GB"/>
        </w:rPr>
        <w:t>, lack of end</w:t>
      </w:r>
      <w:r>
        <w:rPr>
          <w:rFonts w:ascii="Cambria" w:eastAsia="MS Mincho" w:hAnsi="Cambria" w:cs="Times New Roman"/>
          <w:lang w:val="en-GB"/>
        </w:rPr>
        <w:t>-</w:t>
      </w:r>
      <w:r w:rsidRPr="005D5A39">
        <w:rPr>
          <w:rFonts w:ascii="Cambria" w:eastAsia="MS Mincho" w:hAnsi="Cambria" w:cs="Times New Roman"/>
          <w:lang w:val="en-GB"/>
        </w:rPr>
        <w:t>of</w:t>
      </w:r>
      <w:r>
        <w:rPr>
          <w:rFonts w:ascii="Cambria" w:eastAsia="MS Mincho" w:hAnsi="Cambria" w:cs="Times New Roman"/>
          <w:lang w:val="en-GB"/>
        </w:rPr>
        <w:t>-</w:t>
      </w:r>
      <w:r w:rsidRPr="005D5A39">
        <w:rPr>
          <w:rFonts w:ascii="Cambria" w:eastAsia="MS Mincho" w:hAnsi="Cambria" w:cs="Times New Roman"/>
          <w:lang w:val="en-GB"/>
        </w:rPr>
        <w:t>life planning, access to care</w:t>
      </w:r>
      <w:r>
        <w:rPr>
          <w:rFonts w:ascii="Cambria" w:eastAsia="MS Mincho" w:hAnsi="Cambria" w:cs="Times New Roman"/>
          <w:lang w:val="en-GB"/>
        </w:rPr>
        <w:t xml:space="preserve"> and </w:t>
      </w:r>
      <w:r w:rsidRPr="005D5A39">
        <w:rPr>
          <w:rFonts w:ascii="Cambria" w:eastAsia="MS Mincho" w:hAnsi="Cambria" w:cs="Times New Roman"/>
          <w:lang w:val="en-GB"/>
        </w:rPr>
        <w:t>variance in delivery</w:t>
      </w:r>
      <w:r>
        <w:rPr>
          <w:rFonts w:ascii="Cambria" w:eastAsia="MS Mincho" w:hAnsi="Cambria" w:cs="Times New Roman"/>
          <w:lang w:val="en-GB"/>
        </w:rPr>
        <w:t xml:space="preserve"> across all sectors</w:t>
      </w:r>
      <w:r w:rsidRPr="005D5A39">
        <w:rPr>
          <w:rFonts w:ascii="Cambria" w:eastAsia="MS Mincho" w:hAnsi="Cambria" w:cs="Times New Roman"/>
          <w:lang w:val="en-GB"/>
        </w:rPr>
        <w:t>.</w:t>
      </w:r>
    </w:p>
    <w:p w14:paraId="4B87A5C8" w14:textId="421E586A" w:rsidR="005D5A39" w:rsidRPr="00322A88" w:rsidRDefault="005D5A39" w:rsidP="00322A88">
      <w:pPr>
        <w:widowControl/>
        <w:autoSpaceDE/>
        <w:autoSpaceDN/>
        <w:spacing w:after="200" w:line="276" w:lineRule="auto"/>
        <w:rPr>
          <w:rFonts w:ascii="Cambria" w:eastAsia="MS Mincho" w:hAnsi="Cambria" w:cs="Times New Roman"/>
        </w:rPr>
      </w:pPr>
      <w:r>
        <w:rPr>
          <w:rFonts w:ascii="Cambria" w:eastAsia="MS Mincho" w:hAnsi="Cambria" w:cs="Times New Roman"/>
        </w:rPr>
        <w:t xml:space="preserve">DB asked attendees to consider what their vision for </w:t>
      </w:r>
      <w:proofErr w:type="spellStart"/>
      <w:r>
        <w:rPr>
          <w:rFonts w:ascii="Cambria" w:eastAsia="MS Mincho" w:hAnsi="Cambria" w:cs="Times New Roman"/>
        </w:rPr>
        <w:t>neighbourhoods</w:t>
      </w:r>
      <w:proofErr w:type="spellEnd"/>
      <w:r>
        <w:rPr>
          <w:rFonts w:ascii="Cambria" w:eastAsia="MS Mincho" w:hAnsi="Cambria" w:cs="Times New Roman"/>
        </w:rPr>
        <w:t xml:space="preserve"> is and how pharmacy will fit into the current model. Fraser stated that it meant better</w:t>
      </w:r>
      <w:r w:rsidR="00C71ACC">
        <w:rPr>
          <w:rFonts w:ascii="Cambria" w:eastAsia="MS Mincho" w:hAnsi="Cambria" w:cs="Times New Roman"/>
        </w:rPr>
        <w:t xml:space="preserve"> </w:t>
      </w:r>
      <w:r>
        <w:rPr>
          <w:rFonts w:ascii="Cambria" w:eastAsia="MS Mincho" w:hAnsi="Cambria" w:cs="Times New Roman"/>
        </w:rPr>
        <w:t xml:space="preserve">care within the community and Nicky added that </w:t>
      </w:r>
      <w:proofErr w:type="spellStart"/>
      <w:r>
        <w:rPr>
          <w:rFonts w:ascii="Cambria" w:eastAsia="MS Mincho" w:hAnsi="Cambria" w:cs="Times New Roman"/>
        </w:rPr>
        <w:t>neighbourhoods</w:t>
      </w:r>
      <w:proofErr w:type="spellEnd"/>
      <w:r>
        <w:rPr>
          <w:rFonts w:ascii="Cambria" w:eastAsia="MS Mincho" w:hAnsi="Cambria" w:cs="Times New Roman"/>
        </w:rPr>
        <w:t xml:space="preserve"> should support a </w:t>
      </w:r>
      <w:r w:rsidRPr="005D5A39">
        <w:rPr>
          <w:rFonts w:ascii="Cambria" w:eastAsia="MS Mincho" w:hAnsi="Cambria" w:cs="Times New Roman"/>
          <w:lang w:val="en-GB"/>
        </w:rPr>
        <w:t xml:space="preserve">collaborative approach to </w:t>
      </w:r>
      <w:r>
        <w:rPr>
          <w:rFonts w:ascii="Cambria" w:eastAsia="MS Mincho" w:hAnsi="Cambria" w:cs="Times New Roman"/>
          <w:lang w:val="en-GB"/>
        </w:rPr>
        <w:t xml:space="preserve">obtaining </w:t>
      </w:r>
      <w:r w:rsidRPr="005D5A39">
        <w:rPr>
          <w:rFonts w:ascii="Cambria" w:eastAsia="MS Mincho" w:hAnsi="Cambria" w:cs="Times New Roman"/>
          <w:lang w:val="en-GB"/>
        </w:rPr>
        <w:t>better use of healthcare facilities</w:t>
      </w:r>
      <w:r>
        <w:rPr>
          <w:rFonts w:ascii="Cambria" w:eastAsia="MS Mincho" w:hAnsi="Cambria" w:cs="Times New Roman"/>
          <w:lang w:val="en-GB"/>
        </w:rPr>
        <w:t xml:space="preserve"> </w:t>
      </w:r>
      <w:r w:rsidRPr="005D5A39">
        <w:rPr>
          <w:rFonts w:ascii="Cambria" w:eastAsia="MS Mincho" w:hAnsi="Cambria" w:cs="Times New Roman"/>
          <w:lang w:val="en-GB"/>
        </w:rPr>
        <w:t>and reducing healthcare inequalities</w:t>
      </w:r>
      <w:r>
        <w:rPr>
          <w:rFonts w:ascii="Cambria" w:eastAsia="MS Mincho" w:hAnsi="Cambria" w:cs="Times New Roman"/>
          <w:lang w:val="en-GB"/>
        </w:rPr>
        <w:t>. It was generally agreed that pharmacy is not considered enough in current neighbourhood models.</w:t>
      </w:r>
    </w:p>
    <w:p w14:paraId="2012A9D3" w14:textId="77777777" w:rsidR="00322A88" w:rsidRPr="00322A88" w:rsidRDefault="00322A88" w:rsidP="00322A88">
      <w:pPr>
        <w:widowControl/>
        <w:autoSpaceDE/>
        <w:autoSpaceDN/>
        <w:spacing w:after="200" w:line="276" w:lineRule="auto"/>
        <w:rPr>
          <w:rFonts w:ascii="Cambria" w:eastAsia="MS Mincho" w:hAnsi="Cambria" w:cs="Times New Roman"/>
        </w:rPr>
      </w:pPr>
      <w:r w:rsidRPr="00322A88">
        <w:rPr>
          <w:rFonts w:ascii="Cambria" w:eastAsia="MS Mincho" w:hAnsi="Cambria" w:cs="Times New Roman"/>
        </w:rPr>
        <w:t xml:space="preserve">Discussion followed around collaborative working, integrated </w:t>
      </w:r>
      <w:proofErr w:type="spellStart"/>
      <w:r w:rsidRPr="00322A88">
        <w:rPr>
          <w:rFonts w:ascii="Cambria" w:eastAsia="MS Mincho" w:hAnsi="Cambria" w:cs="Times New Roman"/>
        </w:rPr>
        <w:t>neighbourhood</w:t>
      </w:r>
      <w:proofErr w:type="spellEnd"/>
      <w:r w:rsidRPr="00322A88">
        <w:rPr>
          <w:rFonts w:ascii="Cambria" w:eastAsia="MS Mincho" w:hAnsi="Cambria" w:cs="Times New Roman"/>
        </w:rPr>
        <w:t xml:space="preserve"> teams, barriers to seamless care, escalation pathways, IT interoperability, funding concerns and the importance of embedding community pharmacy into future healthcare structures.</w:t>
      </w:r>
    </w:p>
    <w:p w14:paraId="098FAB24" w14:textId="0B58E921" w:rsidR="005D5A39" w:rsidRPr="005D5A39" w:rsidRDefault="005D5A39" w:rsidP="005D5A39">
      <w:pPr>
        <w:widowControl/>
        <w:autoSpaceDE/>
        <w:autoSpaceDN/>
        <w:spacing w:after="160" w:line="259" w:lineRule="auto"/>
        <w:rPr>
          <w:rFonts w:ascii="Aptos" w:eastAsia="Aptos" w:hAnsi="Aptos" w:cs="Times New Roman"/>
          <w:kern w:val="2"/>
          <w:lang w:val="en-GB"/>
          <w14:ligatures w14:val="standardContextual"/>
        </w:rPr>
      </w:pPr>
      <w:r w:rsidRPr="005D5A39">
        <w:rPr>
          <w:rFonts w:ascii="Aptos" w:eastAsia="Aptos" w:hAnsi="Aptos" w:cs="Times New Roman"/>
          <w:kern w:val="2"/>
          <w:lang w:val="en-GB"/>
          <w14:ligatures w14:val="standardContextual"/>
        </w:rPr>
        <w:t>D</w:t>
      </w:r>
      <w:r w:rsidR="009B332C">
        <w:rPr>
          <w:rFonts w:ascii="Aptos" w:eastAsia="Aptos" w:hAnsi="Aptos" w:cs="Times New Roman"/>
          <w:kern w:val="2"/>
          <w:lang w:val="en-GB"/>
          <w14:ligatures w14:val="standardContextual"/>
        </w:rPr>
        <w:t xml:space="preserve">B </w:t>
      </w:r>
      <w:r w:rsidRPr="005D5A39">
        <w:rPr>
          <w:rFonts w:ascii="Aptos" w:eastAsia="Aptos" w:hAnsi="Aptos" w:cs="Times New Roman"/>
          <w:kern w:val="2"/>
          <w:lang w:val="en-GB"/>
          <w14:ligatures w14:val="standardContextual"/>
        </w:rPr>
        <w:t xml:space="preserve">highlighted that community pharmacies serve as vital, accessible health hubs in neighbourhoods providing on the spot care, expert medicine advice and preventative services to Approximately 1.6 million people daily in England. They are evolving into core components of integrated neighbourhood teams offering Pharmacy First services and long-term condition management to support local NHS structures and reduce health inequalities. </w:t>
      </w:r>
    </w:p>
    <w:p w14:paraId="560877DA" w14:textId="2604B407" w:rsidR="00C71ACC" w:rsidRPr="00C71ACC" w:rsidRDefault="00C71ACC" w:rsidP="00C71ACC">
      <w:pPr>
        <w:widowControl/>
        <w:autoSpaceDE/>
        <w:autoSpaceDN/>
        <w:spacing w:after="200" w:line="276" w:lineRule="auto"/>
        <w:rPr>
          <w:rFonts w:ascii="Cambria" w:eastAsia="MS Mincho" w:hAnsi="Cambria" w:cs="Times New Roman"/>
        </w:rPr>
      </w:pPr>
      <w:r w:rsidRPr="00C71ACC">
        <w:rPr>
          <w:rFonts w:ascii="Cambria" w:eastAsia="MS Mincho" w:hAnsi="Cambria" w:cs="Times New Roman"/>
        </w:rPr>
        <w:t xml:space="preserve">Mandy Seymour delivered a presentation outlining the Livewell </w:t>
      </w:r>
      <w:proofErr w:type="spellStart"/>
      <w:r w:rsidRPr="00C71ACC">
        <w:rPr>
          <w:rFonts w:ascii="Cambria" w:eastAsia="MS Mincho" w:hAnsi="Cambria" w:cs="Times New Roman"/>
        </w:rPr>
        <w:t>neighbourhood</w:t>
      </w:r>
      <w:proofErr w:type="spellEnd"/>
      <w:r w:rsidRPr="00C71ACC">
        <w:rPr>
          <w:rFonts w:ascii="Cambria" w:eastAsia="MS Mincho" w:hAnsi="Cambria" w:cs="Times New Roman"/>
        </w:rPr>
        <w:t xml:space="preserve"> model, explaining the </w:t>
      </w:r>
      <w:proofErr w:type="spellStart"/>
      <w:r w:rsidRPr="00C71ACC">
        <w:rPr>
          <w:rFonts w:ascii="Cambria" w:eastAsia="MS Mincho" w:hAnsi="Cambria" w:cs="Times New Roman"/>
        </w:rPr>
        <w:t>organisation’s</w:t>
      </w:r>
      <w:proofErr w:type="spellEnd"/>
      <w:r w:rsidRPr="00C71ACC">
        <w:rPr>
          <w:rFonts w:ascii="Cambria" w:eastAsia="MS Mincho" w:hAnsi="Cambria" w:cs="Times New Roman"/>
        </w:rPr>
        <w:t xml:space="preserve"> role as a social enterprise delivering NHS contracts across mental health, frailty, dental</w:t>
      </w:r>
      <w:r w:rsidR="00B74D57">
        <w:rPr>
          <w:rFonts w:ascii="Cambria" w:eastAsia="MS Mincho" w:hAnsi="Cambria" w:cs="Times New Roman"/>
        </w:rPr>
        <w:t xml:space="preserve">, </w:t>
      </w:r>
      <w:r w:rsidR="00B74D57">
        <w:rPr>
          <w:rFonts w:ascii="Cambria" w:eastAsia="MS Mincho" w:hAnsi="Cambria" w:cs="Times New Roman"/>
        </w:rPr>
        <w:lastRenderedPageBreak/>
        <w:t>neurological rehabilitation</w:t>
      </w:r>
      <w:r w:rsidRPr="00C71ACC">
        <w:rPr>
          <w:rFonts w:ascii="Cambria" w:eastAsia="MS Mincho" w:hAnsi="Cambria" w:cs="Times New Roman"/>
        </w:rPr>
        <w:t xml:space="preserve"> and </w:t>
      </w:r>
      <w:r w:rsidR="00B74D57">
        <w:rPr>
          <w:rFonts w:ascii="Cambria" w:eastAsia="MS Mincho" w:hAnsi="Cambria" w:cs="Times New Roman"/>
        </w:rPr>
        <w:t>addiction</w:t>
      </w:r>
      <w:r w:rsidRPr="00C71ACC">
        <w:rPr>
          <w:rFonts w:ascii="Cambria" w:eastAsia="MS Mincho" w:hAnsi="Cambria" w:cs="Times New Roman"/>
        </w:rPr>
        <w:t xml:space="preserve"> services.</w:t>
      </w:r>
      <w:r>
        <w:rPr>
          <w:rFonts w:ascii="Cambria" w:eastAsia="MS Mincho" w:hAnsi="Cambria" w:cs="Times New Roman"/>
        </w:rPr>
        <w:t xml:space="preserve"> Livewell work closely with the voluntary sector to provide cohesive care across communities. </w:t>
      </w:r>
    </w:p>
    <w:p w14:paraId="2E7710F9" w14:textId="200071EE" w:rsidR="00C71ACC" w:rsidRPr="00C71ACC" w:rsidRDefault="00C71ACC" w:rsidP="00C71ACC">
      <w:pPr>
        <w:widowControl/>
        <w:autoSpaceDE/>
        <w:autoSpaceDN/>
        <w:spacing w:after="200" w:line="276" w:lineRule="auto"/>
        <w:rPr>
          <w:rFonts w:ascii="Cambria" w:eastAsia="MS Mincho" w:hAnsi="Cambria" w:cs="Times New Roman"/>
          <w:lang w:val="en-GB"/>
        </w:rPr>
      </w:pPr>
      <w:r w:rsidRPr="00C71ACC">
        <w:rPr>
          <w:rFonts w:ascii="Cambria" w:eastAsia="MS Mincho" w:hAnsi="Cambria" w:cs="Times New Roman"/>
        </w:rPr>
        <w:t xml:space="preserve">She emphasised that </w:t>
      </w:r>
      <w:proofErr w:type="spellStart"/>
      <w:r w:rsidRPr="00C71ACC">
        <w:rPr>
          <w:rFonts w:ascii="Cambria" w:eastAsia="MS Mincho" w:hAnsi="Cambria" w:cs="Times New Roman"/>
        </w:rPr>
        <w:t>neighbourhood</w:t>
      </w:r>
      <w:proofErr w:type="spellEnd"/>
      <w:r w:rsidRPr="00C71ACC">
        <w:rPr>
          <w:rFonts w:ascii="Cambria" w:eastAsia="MS Mincho" w:hAnsi="Cambria" w:cs="Times New Roman"/>
        </w:rPr>
        <w:t xml:space="preserve"> health can only succeed through joint working between the NHS, local authorities and wider partners.</w:t>
      </w:r>
      <w:r>
        <w:rPr>
          <w:rFonts w:ascii="Cambria" w:eastAsia="MS Mincho" w:hAnsi="Cambria" w:cs="Times New Roman"/>
        </w:rPr>
        <w:t xml:space="preserve"> </w:t>
      </w:r>
      <w:r w:rsidRPr="00C71ACC">
        <w:rPr>
          <w:rFonts w:ascii="Cambria" w:eastAsia="MS Mincho" w:hAnsi="Cambria" w:cs="Times New Roman"/>
          <w:lang w:val="en-GB"/>
        </w:rPr>
        <w:t xml:space="preserve">LiveWell are doing pilot stage work with Robin </w:t>
      </w:r>
      <w:proofErr w:type="spellStart"/>
      <w:r>
        <w:rPr>
          <w:rFonts w:ascii="Cambria" w:eastAsia="MS Mincho" w:hAnsi="Cambria" w:cs="Times New Roman"/>
          <w:lang w:val="en-GB"/>
        </w:rPr>
        <w:t>Conibere</w:t>
      </w:r>
      <w:proofErr w:type="spellEnd"/>
      <w:r>
        <w:rPr>
          <w:rFonts w:ascii="Cambria" w:eastAsia="MS Mincho" w:hAnsi="Cambria" w:cs="Times New Roman"/>
          <w:lang w:val="en-GB"/>
        </w:rPr>
        <w:t xml:space="preserve"> of Beacon Medical Practice </w:t>
      </w:r>
      <w:r w:rsidRPr="00C71ACC">
        <w:rPr>
          <w:rFonts w:ascii="Cambria" w:eastAsia="MS Mincho" w:hAnsi="Cambria" w:cs="Times New Roman"/>
          <w:lang w:val="en-GB"/>
        </w:rPr>
        <w:t xml:space="preserve">to find solutions around neighbourhoods. </w:t>
      </w:r>
      <w:r>
        <w:rPr>
          <w:rFonts w:ascii="Cambria" w:eastAsia="MS Mincho" w:hAnsi="Cambria" w:cs="Times New Roman"/>
          <w:lang w:val="en-GB"/>
        </w:rPr>
        <w:t>They also m</w:t>
      </w:r>
      <w:r w:rsidRPr="00C71ACC">
        <w:rPr>
          <w:rFonts w:ascii="Cambria" w:eastAsia="MS Mincho" w:hAnsi="Cambria" w:cs="Times New Roman"/>
          <w:lang w:val="en-GB"/>
        </w:rPr>
        <w:t>et with NAPC recently who discussed bringing teams together for joined</w:t>
      </w:r>
      <w:r>
        <w:rPr>
          <w:rFonts w:ascii="Cambria" w:eastAsia="MS Mincho" w:hAnsi="Cambria" w:cs="Times New Roman"/>
          <w:lang w:val="en-GB"/>
        </w:rPr>
        <w:t>-</w:t>
      </w:r>
      <w:r w:rsidRPr="00C71ACC">
        <w:rPr>
          <w:rFonts w:ascii="Cambria" w:eastAsia="MS Mincho" w:hAnsi="Cambria" w:cs="Times New Roman"/>
          <w:lang w:val="en-GB"/>
        </w:rPr>
        <w:t xml:space="preserve">up care with one digital solution. </w:t>
      </w:r>
      <w:r>
        <w:rPr>
          <w:rFonts w:ascii="Cambria" w:eastAsia="MS Mincho" w:hAnsi="Cambria" w:cs="Times New Roman"/>
          <w:lang w:val="en-GB"/>
        </w:rPr>
        <w:t>Livewell</w:t>
      </w:r>
      <w:r w:rsidRPr="00C71ACC">
        <w:rPr>
          <w:rFonts w:ascii="Cambria" w:eastAsia="MS Mincho" w:hAnsi="Cambria" w:cs="Times New Roman"/>
          <w:lang w:val="en-GB"/>
        </w:rPr>
        <w:t xml:space="preserve"> believe that </w:t>
      </w:r>
      <w:r>
        <w:rPr>
          <w:rFonts w:ascii="Cambria" w:eastAsia="MS Mincho" w:hAnsi="Cambria" w:cs="Times New Roman"/>
          <w:lang w:val="en-GB"/>
        </w:rPr>
        <w:t>t</w:t>
      </w:r>
      <w:r w:rsidRPr="00C71ACC">
        <w:rPr>
          <w:rFonts w:ascii="Cambria" w:eastAsia="MS Mincho" w:hAnsi="Cambria" w:cs="Times New Roman"/>
          <w:lang w:val="en-GB"/>
        </w:rPr>
        <w:t xml:space="preserve">he success of Neighbourhood health can be measured through national minimum goals and objectives, plus locally developed aims and outcomes defined through neighbourhood health plans under the leadership of health and wellbeing boards. </w:t>
      </w:r>
    </w:p>
    <w:p w14:paraId="1DEABA58" w14:textId="5FC67D23" w:rsidR="00C71ACC" w:rsidRPr="00C71ACC" w:rsidRDefault="009B332C" w:rsidP="00C71ACC">
      <w:pPr>
        <w:widowControl/>
        <w:autoSpaceDE/>
        <w:autoSpaceDN/>
        <w:spacing w:after="200" w:line="276" w:lineRule="auto"/>
        <w:rPr>
          <w:rFonts w:ascii="Cambria" w:eastAsia="MS Mincho" w:hAnsi="Cambria" w:cs="Times New Roman"/>
          <w:lang w:val="en-GB"/>
        </w:rPr>
      </w:pPr>
      <w:r>
        <w:rPr>
          <w:rFonts w:ascii="Cambria" w:eastAsia="MS Mincho" w:hAnsi="Cambria" w:cs="Times New Roman"/>
          <w:lang w:val="en-GB"/>
        </w:rPr>
        <w:t>Mandy</w:t>
      </w:r>
      <w:r w:rsidR="00C71ACC" w:rsidRPr="00C71ACC">
        <w:rPr>
          <w:rFonts w:ascii="Cambria" w:eastAsia="MS Mincho" w:hAnsi="Cambria" w:cs="Times New Roman"/>
          <w:lang w:val="en-GB"/>
        </w:rPr>
        <w:t xml:space="preserve"> stressed that the government states th</w:t>
      </w:r>
      <w:r w:rsidR="00C71ACC">
        <w:rPr>
          <w:rFonts w:ascii="Cambria" w:eastAsia="MS Mincho" w:hAnsi="Cambria" w:cs="Times New Roman"/>
          <w:lang w:val="en-GB"/>
        </w:rPr>
        <w:t xml:space="preserve">at </w:t>
      </w:r>
      <w:r w:rsidR="00C71ACC" w:rsidRPr="00C71ACC">
        <w:rPr>
          <w:rFonts w:ascii="Cambria" w:eastAsia="MS Mincho" w:hAnsi="Cambria" w:cs="Times New Roman"/>
          <w:lang w:val="en-GB"/>
        </w:rPr>
        <w:t>the aims of neighbourhoods are to improve people’s health and care outcomes, organise services around the person reduce pressure on acute services, reduce waste and duplication</w:t>
      </w:r>
      <w:r w:rsidR="00C71ACC">
        <w:rPr>
          <w:rFonts w:ascii="Cambria" w:eastAsia="MS Mincho" w:hAnsi="Cambria" w:cs="Times New Roman"/>
          <w:lang w:val="en-GB"/>
        </w:rPr>
        <w:t xml:space="preserve"> and </w:t>
      </w:r>
      <w:r w:rsidR="00C71ACC" w:rsidRPr="00C71ACC">
        <w:rPr>
          <w:rFonts w:ascii="Cambria" w:eastAsia="MS Mincho" w:hAnsi="Cambria" w:cs="Times New Roman"/>
          <w:lang w:val="en-GB"/>
        </w:rPr>
        <w:t xml:space="preserve">help the NHS deliver against core targets. </w:t>
      </w:r>
    </w:p>
    <w:p w14:paraId="50FB74C5" w14:textId="77777777" w:rsidR="00C71ACC" w:rsidRPr="00C71ACC" w:rsidRDefault="00C71ACC" w:rsidP="00C71ACC">
      <w:pPr>
        <w:widowControl/>
        <w:autoSpaceDE/>
        <w:autoSpaceDN/>
        <w:spacing w:after="200" w:line="276" w:lineRule="auto"/>
        <w:rPr>
          <w:rFonts w:ascii="Cambria" w:eastAsia="MS Mincho" w:hAnsi="Cambria" w:cs="Times New Roman"/>
        </w:rPr>
      </w:pPr>
      <w:r w:rsidRPr="00E413C1">
        <w:rPr>
          <w:rFonts w:ascii="Cambria" w:eastAsia="MS Mincho" w:hAnsi="Cambria" w:cs="Times New Roman"/>
          <w:color w:val="0070C0"/>
        </w:rPr>
        <w:t xml:space="preserve">Action: </w:t>
      </w:r>
      <w:r w:rsidRPr="009B332C">
        <w:rPr>
          <w:rFonts w:ascii="Cambria" w:eastAsia="MS Mincho" w:hAnsi="Cambria" w:cs="Times New Roman"/>
          <w:color w:val="0070C0"/>
        </w:rPr>
        <w:t xml:space="preserve">SS to circulate the </w:t>
      </w:r>
      <w:proofErr w:type="spellStart"/>
      <w:r w:rsidRPr="009B332C">
        <w:rPr>
          <w:rFonts w:ascii="Cambria" w:eastAsia="MS Mincho" w:hAnsi="Cambria" w:cs="Times New Roman"/>
          <w:color w:val="0070C0"/>
        </w:rPr>
        <w:t>neighbourhood</w:t>
      </w:r>
      <w:proofErr w:type="spellEnd"/>
      <w:r w:rsidRPr="009B332C">
        <w:rPr>
          <w:rFonts w:ascii="Cambria" w:eastAsia="MS Mincho" w:hAnsi="Cambria" w:cs="Times New Roman"/>
          <w:color w:val="0070C0"/>
        </w:rPr>
        <w:t xml:space="preserve"> video link to members.</w:t>
      </w:r>
    </w:p>
    <w:p w14:paraId="59BB8940" w14:textId="7D28FA06" w:rsidR="00C71ACC" w:rsidRDefault="00C71ACC" w:rsidP="00C71ACC">
      <w:pPr>
        <w:widowControl/>
        <w:autoSpaceDE/>
        <w:autoSpaceDN/>
        <w:spacing w:after="200" w:line="276" w:lineRule="auto"/>
        <w:rPr>
          <w:rFonts w:ascii="Cambria" w:eastAsia="MS Mincho" w:hAnsi="Cambria" w:cs="Times New Roman"/>
        </w:rPr>
      </w:pPr>
      <w:r w:rsidRPr="00C71ACC">
        <w:rPr>
          <w:rFonts w:ascii="Cambria" w:eastAsia="MS Mincho" w:hAnsi="Cambria" w:cs="Times New Roman"/>
        </w:rPr>
        <w:t xml:space="preserve">Sally Mayers, Director of Pharmacy at Livewell, discussed the need for pharmacy to work across </w:t>
      </w:r>
      <w:proofErr w:type="spellStart"/>
      <w:r w:rsidRPr="00C71ACC">
        <w:rPr>
          <w:rFonts w:ascii="Cambria" w:eastAsia="MS Mincho" w:hAnsi="Cambria" w:cs="Times New Roman"/>
        </w:rPr>
        <w:t>organisational</w:t>
      </w:r>
      <w:proofErr w:type="spellEnd"/>
      <w:r w:rsidRPr="00C71ACC">
        <w:rPr>
          <w:rFonts w:ascii="Cambria" w:eastAsia="MS Mincho" w:hAnsi="Cambria" w:cs="Times New Roman"/>
        </w:rPr>
        <w:t xml:space="preserve"> boundaries within integrated </w:t>
      </w:r>
      <w:proofErr w:type="spellStart"/>
      <w:r w:rsidRPr="00C71ACC">
        <w:rPr>
          <w:rFonts w:ascii="Cambria" w:eastAsia="MS Mincho" w:hAnsi="Cambria" w:cs="Times New Roman"/>
        </w:rPr>
        <w:t>neighbourhood</w:t>
      </w:r>
      <w:proofErr w:type="spellEnd"/>
      <w:r w:rsidRPr="00C71ACC">
        <w:rPr>
          <w:rFonts w:ascii="Cambria" w:eastAsia="MS Mincho" w:hAnsi="Cambria" w:cs="Times New Roman"/>
        </w:rPr>
        <w:t xml:space="preserve"> teams. She highlighted barriers including IT access and interoperability</w:t>
      </w:r>
      <w:r>
        <w:rPr>
          <w:rFonts w:ascii="Cambria" w:eastAsia="MS Mincho" w:hAnsi="Cambria" w:cs="Times New Roman"/>
        </w:rPr>
        <w:t xml:space="preserve"> </w:t>
      </w:r>
      <w:r w:rsidRPr="00C71ACC">
        <w:rPr>
          <w:rFonts w:ascii="Cambria" w:eastAsia="MS Mincho" w:hAnsi="Cambria" w:cs="Times New Roman"/>
        </w:rPr>
        <w:t>but also outlined opportunities for improved patient outcomes and reduced duplication.</w:t>
      </w:r>
      <w:r>
        <w:rPr>
          <w:rFonts w:ascii="Cambria" w:eastAsia="MS Mincho" w:hAnsi="Cambria" w:cs="Times New Roman"/>
        </w:rPr>
        <w:t xml:space="preserve"> She emphasised the importance of appropriate escalation and de-escalation routes.</w:t>
      </w:r>
    </w:p>
    <w:p w14:paraId="59C889B1" w14:textId="4974A77D" w:rsidR="00B74D57" w:rsidRDefault="00B74D57" w:rsidP="00E413C1">
      <w:pPr>
        <w:rPr>
          <w:rFonts w:ascii="Aptos" w:eastAsia="Aptos" w:hAnsi="Aptos" w:cs="Times New Roman"/>
          <w:kern w:val="2"/>
          <w:lang w:val="en-GB"/>
          <w14:ligatures w14:val="standardContextual"/>
        </w:rPr>
      </w:pPr>
      <w:r>
        <w:rPr>
          <w:rFonts w:ascii="Cambria" w:eastAsia="MS Mincho" w:hAnsi="Cambria" w:cs="Times New Roman"/>
        </w:rPr>
        <w:t xml:space="preserve">She stated that in a mature </w:t>
      </w:r>
      <w:proofErr w:type="spellStart"/>
      <w:r>
        <w:rPr>
          <w:rFonts w:ascii="Cambria" w:eastAsia="MS Mincho" w:hAnsi="Cambria" w:cs="Times New Roman"/>
        </w:rPr>
        <w:t>neighbourhood</w:t>
      </w:r>
      <w:proofErr w:type="spellEnd"/>
      <w:r>
        <w:rPr>
          <w:rFonts w:ascii="Cambria" w:eastAsia="MS Mincho" w:hAnsi="Cambria" w:cs="Times New Roman"/>
        </w:rPr>
        <w:t xml:space="preserve"> model </w:t>
      </w:r>
      <w:r w:rsidRPr="00B74D57">
        <w:rPr>
          <w:rFonts w:ascii="Aptos" w:eastAsia="Aptos" w:hAnsi="Aptos" w:cs="Times New Roman"/>
          <w:kern w:val="2"/>
          <w:lang w:val="en-GB"/>
          <w14:ligatures w14:val="standardContextual"/>
        </w:rPr>
        <w:t>pharmacy would operate as one</w:t>
      </w:r>
      <w:r>
        <w:rPr>
          <w:rFonts w:ascii="Aptos" w:eastAsia="Aptos" w:hAnsi="Aptos" w:cs="Times New Roman"/>
          <w:kern w:val="2"/>
          <w:lang w:val="en-GB"/>
          <w14:ligatures w14:val="standardContextual"/>
        </w:rPr>
        <w:t xml:space="preserve"> </w:t>
      </w:r>
      <w:r w:rsidRPr="00B74D57">
        <w:rPr>
          <w:rFonts w:ascii="Aptos" w:eastAsia="Aptos" w:hAnsi="Aptos" w:cs="Times New Roman"/>
          <w:kern w:val="2"/>
          <w:lang w:val="en-GB"/>
          <w14:ligatures w14:val="standardContextual"/>
        </w:rPr>
        <w:t>system function across sectors</w:t>
      </w:r>
      <w:r>
        <w:rPr>
          <w:rFonts w:ascii="Aptos" w:eastAsia="Aptos" w:hAnsi="Aptos" w:cs="Times New Roman"/>
          <w:kern w:val="2"/>
          <w:lang w:val="en-GB"/>
          <w14:ligatures w14:val="standardContextual"/>
        </w:rPr>
        <w:t xml:space="preserve"> with </w:t>
      </w:r>
      <w:r w:rsidRPr="00B74D57">
        <w:rPr>
          <w:rFonts w:ascii="Aptos" w:eastAsia="Aptos" w:hAnsi="Aptos" w:cs="Times New Roman"/>
          <w:kern w:val="2"/>
          <w:lang w:val="en-GB"/>
          <w14:ligatures w14:val="standardContextual"/>
        </w:rPr>
        <w:t>boundaries crossed through shared purpose</w:t>
      </w:r>
      <w:r>
        <w:rPr>
          <w:rFonts w:ascii="Aptos" w:eastAsia="Aptos" w:hAnsi="Aptos" w:cs="Times New Roman"/>
          <w:kern w:val="2"/>
          <w:lang w:val="en-GB"/>
          <w14:ligatures w14:val="standardContextual"/>
        </w:rPr>
        <w:t xml:space="preserve"> </w:t>
      </w:r>
      <w:r w:rsidRPr="00B74D57">
        <w:rPr>
          <w:rFonts w:ascii="Aptos" w:eastAsia="Aptos" w:hAnsi="Aptos" w:cs="Times New Roman"/>
          <w:kern w:val="2"/>
          <w:lang w:val="en-GB"/>
          <w14:ligatures w14:val="standardContextual"/>
        </w:rPr>
        <w:t xml:space="preserve">and population focus. Specialist pharmacy input </w:t>
      </w:r>
      <w:r>
        <w:rPr>
          <w:rFonts w:ascii="Aptos" w:eastAsia="Aptos" w:hAnsi="Aptos" w:cs="Times New Roman"/>
          <w:kern w:val="2"/>
          <w:lang w:val="en-GB"/>
          <w14:ligatures w14:val="standardContextual"/>
        </w:rPr>
        <w:t>would be</w:t>
      </w:r>
      <w:r w:rsidRPr="00B74D57">
        <w:rPr>
          <w:rFonts w:ascii="Aptos" w:eastAsia="Aptos" w:hAnsi="Aptos" w:cs="Times New Roman"/>
          <w:kern w:val="2"/>
          <w:lang w:val="en-GB"/>
          <w14:ligatures w14:val="standardContextual"/>
        </w:rPr>
        <w:t xml:space="preserve"> targeted and visible, and governance minimal and safety focused. </w:t>
      </w:r>
    </w:p>
    <w:p w14:paraId="0CBA6FF7" w14:textId="77777777" w:rsidR="00E413C1" w:rsidRPr="00E413C1" w:rsidRDefault="00E413C1" w:rsidP="00E413C1">
      <w:pPr>
        <w:rPr>
          <w:rFonts w:ascii="Aptos" w:eastAsia="Aptos" w:hAnsi="Aptos" w:cs="Times New Roman"/>
          <w:kern w:val="2"/>
          <w:lang w:val="en-GB"/>
          <w14:ligatures w14:val="standardContextual"/>
        </w:rPr>
      </w:pPr>
    </w:p>
    <w:p w14:paraId="124057CA" w14:textId="77777777" w:rsidR="00E413C1" w:rsidRDefault="00C71ACC" w:rsidP="00C71ACC">
      <w:pPr>
        <w:widowControl/>
        <w:autoSpaceDE/>
        <w:autoSpaceDN/>
        <w:spacing w:after="200" w:line="276" w:lineRule="auto"/>
        <w:rPr>
          <w:rFonts w:ascii="Cambria" w:eastAsia="MS Mincho" w:hAnsi="Cambria" w:cs="Times New Roman"/>
        </w:rPr>
      </w:pPr>
      <w:r w:rsidRPr="00C71ACC">
        <w:rPr>
          <w:rFonts w:ascii="Cambria" w:eastAsia="MS Mincho" w:hAnsi="Cambria" w:cs="Times New Roman"/>
        </w:rPr>
        <w:t xml:space="preserve">Robin discussed ongoing </w:t>
      </w:r>
      <w:proofErr w:type="spellStart"/>
      <w:r w:rsidRPr="00C71ACC">
        <w:rPr>
          <w:rFonts w:ascii="Cambria" w:eastAsia="MS Mincho" w:hAnsi="Cambria" w:cs="Times New Roman"/>
        </w:rPr>
        <w:t>neighbourhood</w:t>
      </w:r>
      <w:proofErr w:type="spellEnd"/>
      <w:r w:rsidRPr="00C71ACC">
        <w:rPr>
          <w:rFonts w:ascii="Cambria" w:eastAsia="MS Mincho" w:hAnsi="Cambria" w:cs="Times New Roman"/>
        </w:rPr>
        <w:t xml:space="preserve"> work involving Beacon Medical Group and Improving Lives Plymouth</w:t>
      </w:r>
      <w:r w:rsidR="00E413C1">
        <w:rPr>
          <w:rFonts w:ascii="Cambria" w:eastAsia="MS Mincho" w:hAnsi="Cambria" w:cs="Times New Roman"/>
        </w:rPr>
        <w:t xml:space="preserve"> </w:t>
      </w:r>
      <w:r w:rsidR="00E413C1" w:rsidRPr="00E413C1">
        <w:rPr>
          <w:rFonts w:ascii="Cambria" w:eastAsia="MS Mincho" w:hAnsi="Cambria" w:cs="Times New Roman"/>
          <w:lang w:val="en-GB"/>
        </w:rPr>
        <w:t>who are supporting the ageing well MDT to improve how patients’ personalised care plan is captured and used for appropriate interventions</w:t>
      </w:r>
      <w:r w:rsidRPr="00C71ACC">
        <w:rPr>
          <w:rFonts w:ascii="Cambria" w:eastAsia="MS Mincho" w:hAnsi="Cambria" w:cs="Times New Roman"/>
        </w:rPr>
        <w:t xml:space="preserve">. </w:t>
      </w:r>
    </w:p>
    <w:p w14:paraId="661EC500" w14:textId="257B9CF0" w:rsidR="00C71ACC" w:rsidRDefault="00B74D57" w:rsidP="00C71ACC">
      <w:pPr>
        <w:widowControl/>
        <w:autoSpaceDE/>
        <w:autoSpaceDN/>
        <w:spacing w:after="200" w:line="276" w:lineRule="auto"/>
        <w:rPr>
          <w:rFonts w:ascii="Cambria" w:eastAsia="MS Mincho" w:hAnsi="Cambria" w:cs="Times New Roman"/>
        </w:rPr>
      </w:pPr>
      <w:r>
        <w:rPr>
          <w:rFonts w:ascii="Cambria" w:eastAsia="MS Mincho" w:hAnsi="Cambria" w:cs="Times New Roman"/>
        </w:rPr>
        <w:t xml:space="preserve">He noted that there is the option of using </w:t>
      </w:r>
      <w:proofErr w:type="spellStart"/>
      <w:r>
        <w:rPr>
          <w:rFonts w:ascii="Cambria" w:eastAsia="MS Mincho" w:hAnsi="Cambria" w:cs="Times New Roman"/>
        </w:rPr>
        <w:t>SystemOne</w:t>
      </w:r>
      <w:proofErr w:type="spellEnd"/>
      <w:r>
        <w:rPr>
          <w:rFonts w:ascii="Cambria" w:eastAsia="MS Mincho" w:hAnsi="Cambria" w:cs="Times New Roman"/>
        </w:rPr>
        <w:t xml:space="preserve"> across both pharmacies and GP practices to create a uniform and seamless way of transferring information between parties. </w:t>
      </w:r>
      <w:r w:rsidR="00C71ACC" w:rsidRPr="00C71ACC">
        <w:rPr>
          <w:rFonts w:ascii="Cambria" w:eastAsia="MS Mincho" w:hAnsi="Cambria" w:cs="Times New Roman"/>
        </w:rPr>
        <w:t xml:space="preserve">He described challenges around information sharing between pharmacies and GP practices and outlined ongoing work to improve </w:t>
      </w:r>
      <w:proofErr w:type="spellStart"/>
      <w:r w:rsidR="00C71ACC" w:rsidRPr="00C71ACC">
        <w:rPr>
          <w:rFonts w:ascii="Cambria" w:eastAsia="MS Mincho" w:hAnsi="Cambria" w:cs="Times New Roman"/>
        </w:rPr>
        <w:t>personalised</w:t>
      </w:r>
      <w:proofErr w:type="spellEnd"/>
      <w:r w:rsidR="00C71ACC" w:rsidRPr="00C71ACC">
        <w:rPr>
          <w:rFonts w:ascii="Cambria" w:eastAsia="MS Mincho" w:hAnsi="Cambria" w:cs="Times New Roman"/>
        </w:rPr>
        <w:t xml:space="preserve"> care planning and district nurse referral pathways.</w:t>
      </w:r>
    </w:p>
    <w:p w14:paraId="521AF3FC" w14:textId="7C00C8E3" w:rsidR="00E413C1" w:rsidRDefault="00E413C1" w:rsidP="00C71ACC">
      <w:pPr>
        <w:widowControl/>
        <w:autoSpaceDE/>
        <w:autoSpaceDN/>
        <w:spacing w:after="200" w:line="276" w:lineRule="auto"/>
        <w:rPr>
          <w:rFonts w:ascii="Cambria" w:eastAsia="MS Mincho" w:hAnsi="Cambria" w:cs="Times New Roman"/>
          <w:lang w:val="en-GB"/>
        </w:rPr>
      </w:pPr>
      <w:r>
        <w:rPr>
          <w:rFonts w:ascii="Cambria" w:eastAsia="MS Mincho" w:hAnsi="Cambria" w:cs="Times New Roman"/>
        </w:rPr>
        <w:t xml:space="preserve">He added that a meeting </w:t>
      </w:r>
      <w:r w:rsidR="009B332C">
        <w:rPr>
          <w:rFonts w:ascii="Cambria" w:eastAsia="MS Mincho" w:hAnsi="Cambria" w:cs="Times New Roman"/>
        </w:rPr>
        <w:t xml:space="preserve">is planned </w:t>
      </w:r>
      <w:r>
        <w:rPr>
          <w:rFonts w:ascii="Cambria" w:eastAsia="MS Mincho" w:hAnsi="Cambria" w:cs="Times New Roman"/>
        </w:rPr>
        <w:t xml:space="preserve">with University Plymouth hospital to </w:t>
      </w:r>
      <w:r w:rsidRPr="00E413C1">
        <w:rPr>
          <w:rFonts w:ascii="Cambria" w:eastAsia="MS Mincho" w:hAnsi="Cambria" w:cs="Times New Roman"/>
          <w:lang w:val="en-GB"/>
        </w:rPr>
        <w:t>identify how work</w:t>
      </w:r>
      <w:r>
        <w:rPr>
          <w:rFonts w:ascii="Cambria" w:eastAsia="MS Mincho" w:hAnsi="Cambria" w:cs="Times New Roman"/>
          <w:lang w:val="en-GB"/>
        </w:rPr>
        <w:t xml:space="preserve"> can be done</w:t>
      </w:r>
      <w:r w:rsidRPr="00E413C1">
        <w:rPr>
          <w:rFonts w:ascii="Cambria" w:eastAsia="MS Mincho" w:hAnsi="Cambria" w:cs="Times New Roman"/>
          <w:lang w:val="en-GB"/>
        </w:rPr>
        <w:t xml:space="preserve"> together for frailty and cardio</w:t>
      </w:r>
      <w:r>
        <w:rPr>
          <w:rFonts w:ascii="Cambria" w:eastAsia="MS Mincho" w:hAnsi="Cambria" w:cs="Times New Roman"/>
          <w:lang w:val="en-GB"/>
        </w:rPr>
        <w:t>vascular health</w:t>
      </w:r>
      <w:r w:rsidRPr="00E413C1">
        <w:rPr>
          <w:rFonts w:ascii="Cambria" w:eastAsia="MS Mincho" w:hAnsi="Cambria" w:cs="Times New Roman"/>
          <w:lang w:val="en-GB"/>
        </w:rPr>
        <w:t>.</w:t>
      </w:r>
    </w:p>
    <w:p w14:paraId="77181D94" w14:textId="62740298" w:rsidR="0063492C" w:rsidRPr="00C71ACC" w:rsidRDefault="0063492C" w:rsidP="00C71ACC">
      <w:pPr>
        <w:widowControl/>
        <w:autoSpaceDE/>
        <w:autoSpaceDN/>
        <w:spacing w:after="200" w:line="276" w:lineRule="auto"/>
        <w:rPr>
          <w:rFonts w:ascii="Cambria" w:eastAsia="MS Mincho" w:hAnsi="Cambria" w:cs="Times New Roman"/>
        </w:rPr>
      </w:pPr>
      <w:r>
        <w:rPr>
          <w:rFonts w:ascii="Cambria" w:eastAsia="MS Mincho" w:hAnsi="Cambria" w:cs="Times New Roman"/>
          <w:lang w:val="en-GB"/>
        </w:rPr>
        <w:t>RM noted that cash needs to be ringfenced for the purpose of pharmacists working alongside Beacon on the neighbourhood agenda as otherwise pharmacists won’t be willing to take time away from services where they can be earning an additional income.</w:t>
      </w:r>
    </w:p>
    <w:p w14:paraId="10993A1F" w14:textId="77777777" w:rsidR="009B332C" w:rsidRPr="009B332C" w:rsidRDefault="00C71ACC" w:rsidP="009B332C">
      <w:pPr>
        <w:widowControl/>
        <w:autoSpaceDE/>
        <w:autoSpaceDN/>
        <w:spacing w:after="200" w:line="276" w:lineRule="auto"/>
        <w:rPr>
          <w:rFonts w:ascii="Cambria" w:eastAsia="MS Mincho" w:hAnsi="Cambria" w:cs="Times New Roman"/>
        </w:rPr>
      </w:pPr>
      <w:r w:rsidRPr="009B332C">
        <w:rPr>
          <w:rFonts w:ascii="Cambria" w:eastAsia="MS Mincho" w:hAnsi="Cambria" w:cs="Times New Roman"/>
          <w:color w:val="0070C0"/>
        </w:rPr>
        <w:t>Actions:</w:t>
      </w:r>
    </w:p>
    <w:p w14:paraId="641EDC51" w14:textId="77777777" w:rsidR="009B332C" w:rsidRPr="009B332C" w:rsidRDefault="00C71ACC" w:rsidP="009B332C">
      <w:pPr>
        <w:pStyle w:val="ListParagraph"/>
        <w:widowControl/>
        <w:numPr>
          <w:ilvl w:val="0"/>
          <w:numId w:val="20"/>
        </w:numPr>
        <w:autoSpaceDE/>
        <w:autoSpaceDN/>
        <w:spacing w:after="200" w:line="276" w:lineRule="auto"/>
        <w:rPr>
          <w:rFonts w:ascii="Cambria" w:eastAsia="MS Mincho" w:hAnsi="Cambria" w:cs="Times New Roman"/>
        </w:rPr>
      </w:pPr>
      <w:r w:rsidRPr="009B332C">
        <w:rPr>
          <w:rFonts w:ascii="Cambria" w:eastAsia="MS Mincho" w:hAnsi="Cambria" w:cs="Times New Roman"/>
          <w:color w:val="0070C0"/>
        </w:rPr>
        <w:t>S</w:t>
      </w:r>
      <w:r w:rsidR="009B332C" w:rsidRPr="009B332C">
        <w:rPr>
          <w:rFonts w:ascii="Cambria" w:eastAsia="MS Mincho" w:hAnsi="Cambria" w:cs="Times New Roman"/>
          <w:color w:val="0070C0"/>
        </w:rPr>
        <w:t>T</w:t>
      </w:r>
      <w:r w:rsidRPr="009B332C">
        <w:rPr>
          <w:rFonts w:ascii="Cambria" w:eastAsia="MS Mincho" w:hAnsi="Cambria" w:cs="Times New Roman"/>
          <w:color w:val="0070C0"/>
        </w:rPr>
        <w:t xml:space="preserve"> to circulate invitations for the Beacon event in June.</w:t>
      </w:r>
    </w:p>
    <w:p w14:paraId="45787C72" w14:textId="350D8E75" w:rsidR="00C71ACC" w:rsidRPr="009B332C" w:rsidRDefault="00C71ACC" w:rsidP="009B332C">
      <w:pPr>
        <w:pStyle w:val="ListParagraph"/>
        <w:widowControl/>
        <w:numPr>
          <w:ilvl w:val="0"/>
          <w:numId w:val="20"/>
        </w:numPr>
        <w:autoSpaceDE/>
        <w:autoSpaceDN/>
        <w:spacing w:after="200" w:line="276" w:lineRule="auto"/>
        <w:rPr>
          <w:rFonts w:ascii="Cambria" w:eastAsia="MS Mincho" w:hAnsi="Cambria" w:cs="Times New Roman"/>
        </w:rPr>
      </w:pPr>
      <w:r w:rsidRPr="009B332C">
        <w:rPr>
          <w:rFonts w:ascii="Cambria" w:eastAsia="MS Mincho" w:hAnsi="Cambria" w:cs="Times New Roman"/>
          <w:color w:val="0070C0"/>
        </w:rPr>
        <w:t>S</w:t>
      </w:r>
      <w:r w:rsidR="009B332C" w:rsidRPr="009B332C">
        <w:rPr>
          <w:rFonts w:ascii="Cambria" w:eastAsia="MS Mincho" w:hAnsi="Cambria" w:cs="Times New Roman"/>
          <w:color w:val="0070C0"/>
        </w:rPr>
        <w:t xml:space="preserve">T </w:t>
      </w:r>
      <w:r w:rsidRPr="009B332C">
        <w:rPr>
          <w:rFonts w:ascii="Cambria" w:eastAsia="MS Mincho" w:hAnsi="Cambria" w:cs="Times New Roman"/>
          <w:color w:val="0070C0"/>
        </w:rPr>
        <w:t>to circulate invitations for the Livewell event taking place the following day.</w:t>
      </w:r>
    </w:p>
    <w:p w14:paraId="6C4D5EFC" w14:textId="77777777" w:rsidR="00C71ACC" w:rsidRDefault="00C71ACC" w:rsidP="00C71ACC">
      <w:pPr>
        <w:widowControl/>
        <w:autoSpaceDE/>
        <w:autoSpaceDN/>
        <w:spacing w:after="200" w:line="276" w:lineRule="auto"/>
        <w:rPr>
          <w:rFonts w:ascii="Cambria" w:eastAsia="MS Mincho" w:hAnsi="Cambria" w:cs="Times New Roman"/>
        </w:rPr>
      </w:pPr>
      <w:r w:rsidRPr="00C71ACC">
        <w:rPr>
          <w:rFonts w:ascii="Cambria" w:eastAsia="MS Mincho" w:hAnsi="Cambria" w:cs="Times New Roman"/>
        </w:rPr>
        <w:t xml:space="preserve">Members discussed the importance of prevention, relationship building, governance, communication systems, predictable funding and ensuring community pharmacy has a meaningful voice within </w:t>
      </w:r>
      <w:proofErr w:type="spellStart"/>
      <w:r w:rsidRPr="00C71ACC">
        <w:rPr>
          <w:rFonts w:ascii="Cambria" w:eastAsia="MS Mincho" w:hAnsi="Cambria" w:cs="Times New Roman"/>
        </w:rPr>
        <w:t>neighbourhood</w:t>
      </w:r>
      <w:proofErr w:type="spellEnd"/>
      <w:r w:rsidRPr="00C71ACC">
        <w:rPr>
          <w:rFonts w:ascii="Cambria" w:eastAsia="MS Mincho" w:hAnsi="Cambria" w:cs="Times New Roman"/>
        </w:rPr>
        <w:t xml:space="preserve"> structures.</w:t>
      </w:r>
    </w:p>
    <w:p w14:paraId="2D8672A1" w14:textId="365EF9B5" w:rsidR="007A68DA" w:rsidRDefault="007A68DA" w:rsidP="007A68DA">
      <w:pPr>
        <w:widowControl/>
        <w:autoSpaceDE/>
        <w:autoSpaceDN/>
        <w:spacing w:after="200" w:line="276" w:lineRule="auto"/>
        <w:rPr>
          <w:rFonts w:ascii="Cambria" w:eastAsia="MS Mincho" w:hAnsi="Cambria" w:cs="Times New Roman"/>
        </w:rPr>
      </w:pPr>
      <w:r w:rsidRPr="00C71ACC">
        <w:rPr>
          <w:rFonts w:ascii="Cambria" w:eastAsia="MS Mincho" w:hAnsi="Cambria" w:cs="Times New Roman"/>
        </w:rPr>
        <w:lastRenderedPageBreak/>
        <w:t xml:space="preserve">Frank O’Kelly </w:t>
      </w:r>
      <w:r>
        <w:rPr>
          <w:rFonts w:ascii="Cambria" w:eastAsia="MS Mincho" w:hAnsi="Cambria" w:cs="Times New Roman"/>
        </w:rPr>
        <w:t xml:space="preserve">gave a presentation </w:t>
      </w:r>
      <w:proofErr w:type="spellStart"/>
      <w:r>
        <w:rPr>
          <w:rFonts w:ascii="Cambria" w:eastAsia="MS Mincho" w:hAnsi="Cambria" w:cs="Times New Roman"/>
        </w:rPr>
        <w:t>emphasising</w:t>
      </w:r>
      <w:proofErr w:type="spellEnd"/>
      <w:r>
        <w:rPr>
          <w:rFonts w:ascii="Cambria" w:eastAsia="MS Mincho" w:hAnsi="Cambria" w:cs="Times New Roman"/>
        </w:rPr>
        <w:t xml:space="preserve"> the importance of pharmacy being fully integrated within </w:t>
      </w:r>
      <w:proofErr w:type="spellStart"/>
      <w:r>
        <w:rPr>
          <w:rFonts w:ascii="Cambria" w:eastAsia="MS Mincho" w:hAnsi="Cambria" w:cs="Times New Roman"/>
        </w:rPr>
        <w:t>neighbourhoods</w:t>
      </w:r>
      <w:proofErr w:type="spellEnd"/>
      <w:r>
        <w:rPr>
          <w:rFonts w:ascii="Cambria" w:eastAsia="MS Mincho" w:hAnsi="Cambria" w:cs="Times New Roman"/>
        </w:rPr>
        <w:t xml:space="preserve">. He talked through slides detailing the local care partnership boundaries and explained that Devon and Cornwall will merge to become one cluster. He </w:t>
      </w:r>
      <w:r w:rsidR="008C680E">
        <w:rPr>
          <w:rFonts w:ascii="Cambria" w:eastAsia="MS Mincho" w:hAnsi="Cambria" w:cs="Times New Roman"/>
        </w:rPr>
        <w:t xml:space="preserve">reported </w:t>
      </w:r>
      <w:r>
        <w:rPr>
          <w:rFonts w:ascii="Cambria" w:eastAsia="MS Mincho" w:hAnsi="Cambria" w:cs="Times New Roman"/>
        </w:rPr>
        <w:t xml:space="preserve">that a paper will be going to the board this month that will decide where ICB </w:t>
      </w:r>
      <w:r w:rsidRPr="00E36CC9">
        <w:rPr>
          <w:rFonts w:ascii="Cambria" w:eastAsia="MS Mincho" w:hAnsi="Cambria" w:cs="Times New Roman"/>
        </w:rPr>
        <w:t>clinical directors and leads</w:t>
      </w:r>
      <w:r>
        <w:rPr>
          <w:rFonts w:ascii="Cambria" w:eastAsia="MS Mincho" w:hAnsi="Cambria" w:cs="Times New Roman"/>
        </w:rPr>
        <w:t xml:space="preserve"> ICB will be placed within the system.  </w:t>
      </w:r>
    </w:p>
    <w:p w14:paraId="19E848E8" w14:textId="77777777" w:rsidR="007A68DA" w:rsidRDefault="007A68DA" w:rsidP="007A68DA">
      <w:pPr>
        <w:widowControl/>
        <w:autoSpaceDE/>
        <w:autoSpaceDN/>
        <w:spacing w:after="200" w:line="276" w:lineRule="auto"/>
        <w:rPr>
          <w:rFonts w:ascii="Cambria" w:eastAsia="MS Mincho" w:hAnsi="Cambria" w:cs="Times New Roman"/>
        </w:rPr>
      </w:pPr>
      <w:r>
        <w:rPr>
          <w:rFonts w:ascii="Cambria" w:eastAsia="MS Mincho" w:hAnsi="Cambria" w:cs="Times New Roman"/>
        </w:rPr>
        <w:t xml:space="preserve">He stressed that </w:t>
      </w:r>
      <w:proofErr w:type="gramStart"/>
      <w:r>
        <w:rPr>
          <w:rFonts w:ascii="Cambria" w:eastAsia="MS Mincho" w:hAnsi="Cambria" w:cs="Times New Roman"/>
        </w:rPr>
        <w:t>in order to</w:t>
      </w:r>
      <w:proofErr w:type="gramEnd"/>
      <w:r>
        <w:rPr>
          <w:rFonts w:ascii="Cambria" w:eastAsia="MS Mincho" w:hAnsi="Cambria" w:cs="Times New Roman"/>
        </w:rPr>
        <w:t xml:space="preserve"> ensure that PCN leads remain involved and engaged with </w:t>
      </w:r>
      <w:proofErr w:type="spellStart"/>
      <w:r>
        <w:rPr>
          <w:rFonts w:ascii="Cambria" w:eastAsia="MS Mincho" w:hAnsi="Cambria" w:cs="Times New Roman"/>
        </w:rPr>
        <w:t>neighbourhoods</w:t>
      </w:r>
      <w:proofErr w:type="spellEnd"/>
      <w:r>
        <w:rPr>
          <w:rFonts w:ascii="Cambria" w:eastAsia="MS Mincho" w:hAnsi="Cambria" w:cs="Times New Roman"/>
        </w:rPr>
        <w:t xml:space="preserve"> combined meetings need to take place with everyone regularly. RF noted that lots of contractors have developed good working relationships with their local practices and this needs to be replicated across the system.</w:t>
      </w:r>
    </w:p>
    <w:p w14:paraId="4A1E6E0C" w14:textId="1516D1F8" w:rsidR="00D74982" w:rsidRPr="00C71ACC" w:rsidRDefault="007A68DA" w:rsidP="00C71ACC">
      <w:pPr>
        <w:widowControl/>
        <w:autoSpaceDE/>
        <w:autoSpaceDN/>
        <w:spacing w:after="200" w:line="276" w:lineRule="auto"/>
        <w:rPr>
          <w:rFonts w:ascii="Cambria" w:eastAsia="MS Mincho" w:hAnsi="Cambria" w:cs="Times New Roman"/>
        </w:rPr>
      </w:pPr>
      <w:r w:rsidRPr="00C71ACC">
        <w:rPr>
          <w:rFonts w:ascii="Cambria" w:eastAsia="MS Mincho" w:hAnsi="Cambria" w:cs="Times New Roman"/>
        </w:rPr>
        <w:t xml:space="preserve">Kirsty Young reflected on previous </w:t>
      </w:r>
      <w:proofErr w:type="spellStart"/>
      <w:r w:rsidRPr="00C71ACC">
        <w:rPr>
          <w:rFonts w:ascii="Cambria" w:eastAsia="MS Mincho" w:hAnsi="Cambria" w:cs="Times New Roman"/>
        </w:rPr>
        <w:t>neighbourhood</w:t>
      </w:r>
      <w:proofErr w:type="spellEnd"/>
      <w:r w:rsidRPr="00C71ACC">
        <w:rPr>
          <w:rFonts w:ascii="Cambria" w:eastAsia="MS Mincho" w:hAnsi="Cambria" w:cs="Times New Roman"/>
        </w:rPr>
        <w:t xml:space="preserve"> models and stressed the importance of learning from past approaches while adapting plans to suit Devon’s geography and local needs.</w:t>
      </w:r>
      <w:r>
        <w:rPr>
          <w:rFonts w:ascii="Cambria" w:eastAsia="MS Mincho" w:hAnsi="Cambria" w:cs="Times New Roman"/>
        </w:rPr>
        <w:t xml:space="preserve"> She stated that </w:t>
      </w:r>
      <w:proofErr w:type="spellStart"/>
      <w:r>
        <w:rPr>
          <w:rFonts w:ascii="Cambria" w:eastAsia="MS Mincho" w:hAnsi="Cambria" w:cs="Times New Roman"/>
        </w:rPr>
        <w:t>neighbourhoods</w:t>
      </w:r>
      <w:proofErr w:type="spellEnd"/>
      <w:r>
        <w:rPr>
          <w:rFonts w:ascii="Cambria" w:eastAsia="MS Mincho" w:hAnsi="Cambria" w:cs="Times New Roman"/>
        </w:rPr>
        <w:t xml:space="preserve"> will be </w:t>
      </w:r>
      <w:r w:rsidR="009B332C">
        <w:rPr>
          <w:rFonts w:ascii="Cambria" w:eastAsia="MS Mincho" w:hAnsi="Cambria" w:cs="Times New Roman"/>
        </w:rPr>
        <w:t>invaluable,</w:t>
      </w:r>
      <w:r>
        <w:rPr>
          <w:rFonts w:ascii="Cambria" w:eastAsia="MS Mincho" w:hAnsi="Cambria" w:cs="Times New Roman"/>
        </w:rPr>
        <w:t xml:space="preserve"> but the delivery needs to be different to past models which haven’t been successfully implemented. </w:t>
      </w:r>
    </w:p>
    <w:p w14:paraId="777998F3" w14:textId="24FB32F1" w:rsidR="0063492C" w:rsidRPr="007A68DA" w:rsidRDefault="00C71ACC" w:rsidP="007A68DA">
      <w:pPr>
        <w:pStyle w:val="ListParagraph"/>
        <w:widowControl/>
        <w:numPr>
          <w:ilvl w:val="0"/>
          <w:numId w:val="4"/>
        </w:numPr>
        <w:autoSpaceDE/>
        <w:autoSpaceDN/>
        <w:spacing w:after="200" w:line="276" w:lineRule="auto"/>
        <w:rPr>
          <w:rFonts w:ascii="Georgia" w:eastAsia="MS Mincho" w:hAnsi="Georgia" w:cs="Times New Roman"/>
          <w:color w:val="0070C0"/>
          <w:sz w:val="32"/>
          <w:szCs w:val="32"/>
        </w:rPr>
      </w:pPr>
      <w:r w:rsidRPr="007A68DA">
        <w:rPr>
          <w:rFonts w:ascii="Georgia" w:eastAsia="MS Mincho" w:hAnsi="Georgia" w:cs="Times New Roman"/>
          <w:color w:val="0070C0"/>
          <w:sz w:val="32"/>
          <w:szCs w:val="32"/>
        </w:rPr>
        <w:t>Breakout Session Discussions</w:t>
      </w:r>
      <w:r w:rsidR="007A68DA" w:rsidRPr="007A68DA">
        <w:rPr>
          <w:rFonts w:ascii="Georgia" w:eastAsia="MS Mincho" w:hAnsi="Georgia" w:cs="Times New Roman"/>
          <w:color w:val="0070C0"/>
          <w:sz w:val="32"/>
          <w:szCs w:val="32"/>
        </w:rPr>
        <w:t xml:space="preserve"> 1</w:t>
      </w:r>
      <w:r w:rsidR="007A68DA">
        <w:rPr>
          <w:rFonts w:ascii="Georgia" w:eastAsia="MS Mincho" w:hAnsi="Georgia" w:cs="Times New Roman"/>
          <w:color w:val="0070C0"/>
          <w:sz w:val="32"/>
          <w:szCs w:val="32"/>
        </w:rPr>
        <w:t xml:space="preserve"> </w:t>
      </w:r>
    </w:p>
    <w:p w14:paraId="4F736576" w14:textId="3A89A85F" w:rsidR="00ED0267" w:rsidRDefault="00ED0267" w:rsidP="00C71ACC">
      <w:pPr>
        <w:widowControl/>
        <w:autoSpaceDE/>
        <w:autoSpaceDN/>
        <w:spacing w:after="200" w:line="276" w:lineRule="auto"/>
        <w:rPr>
          <w:rFonts w:asciiTheme="majorHAnsi" w:eastAsia="MS Mincho" w:hAnsiTheme="majorHAnsi" w:cs="Times New Roman"/>
        </w:rPr>
      </w:pPr>
      <w:r w:rsidRPr="00ED0267">
        <w:rPr>
          <w:rFonts w:asciiTheme="majorHAnsi" w:eastAsia="MS Mincho" w:hAnsiTheme="majorHAnsi" w:cs="Times New Roman"/>
        </w:rPr>
        <w:t xml:space="preserve">Attendees </w:t>
      </w:r>
      <w:r>
        <w:rPr>
          <w:rFonts w:asciiTheme="majorHAnsi" w:eastAsia="MS Mincho" w:hAnsiTheme="majorHAnsi" w:cs="Times New Roman"/>
        </w:rPr>
        <w:t xml:space="preserve">were asked to answer what success would look like for pharmacy and the </w:t>
      </w:r>
      <w:proofErr w:type="spellStart"/>
      <w:r>
        <w:rPr>
          <w:rFonts w:asciiTheme="majorHAnsi" w:eastAsia="MS Mincho" w:hAnsiTheme="majorHAnsi" w:cs="Times New Roman"/>
        </w:rPr>
        <w:t>neighbourhood</w:t>
      </w:r>
      <w:proofErr w:type="spellEnd"/>
      <w:r>
        <w:rPr>
          <w:rFonts w:asciiTheme="majorHAnsi" w:eastAsia="MS Mincho" w:hAnsiTheme="majorHAnsi" w:cs="Times New Roman"/>
        </w:rPr>
        <w:t>.</w:t>
      </w:r>
    </w:p>
    <w:p w14:paraId="66A8C781" w14:textId="0E2307B4" w:rsidR="00ED0267" w:rsidRDefault="00ED0267" w:rsidP="00C71ACC">
      <w:pPr>
        <w:widowControl/>
        <w:autoSpaceDE/>
        <w:autoSpaceDN/>
        <w:spacing w:after="200" w:line="276" w:lineRule="auto"/>
        <w:rPr>
          <w:rFonts w:asciiTheme="majorHAnsi" w:eastAsia="MS Mincho" w:hAnsiTheme="majorHAnsi" w:cs="Times New Roman"/>
        </w:rPr>
      </w:pPr>
      <w:r>
        <w:rPr>
          <w:rFonts w:asciiTheme="majorHAnsi" w:eastAsia="MS Mincho" w:hAnsiTheme="majorHAnsi" w:cs="Times New Roman"/>
        </w:rPr>
        <w:t xml:space="preserve">Mandy stated that building relationships </w:t>
      </w:r>
      <w:proofErr w:type="gramStart"/>
      <w:r>
        <w:rPr>
          <w:rFonts w:asciiTheme="majorHAnsi" w:eastAsia="MS Mincho" w:hAnsiTheme="majorHAnsi" w:cs="Times New Roman"/>
        </w:rPr>
        <w:t>has to</w:t>
      </w:r>
      <w:proofErr w:type="gramEnd"/>
      <w:r>
        <w:rPr>
          <w:rFonts w:asciiTheme="majorHAnsi" w:eastAsia="MS Mincho" w:hAnsiTheme="majorHAnsi" w:cs="Times New Roman"/>
        </w:rPr>
        <w:t xml:space="preserve"> take priority. Amanda noted that the government needs to ensure that individuals are not competing for the same jobs within the industry. </w:t>
      </w:r>
      <w:r w:rsidRPr="00ED0267">
        <w:rPr>
          <w:rFonts w:asciiTheme="majorHAnsi" w:eastAsia="MS Mincho" w:hAnsiTheme="majorHAnsi" w:cs="Times New Roman"/>
        </w:rPr>
        <w:t xml:space="preserve">Nicky </w:t>
      </w:r>
      <w:r>
        <w:rPr>
          <w:rFonts w:asciiTheme="majorHAnsi" w:eastAsia="MS Mincho" w:hAnsiTheme="majorHAnsi" w:cs="Times New Roman"/>
        </w:rPr>
        <w:t>underlined that</w:t>
      </w:r>
      <w:r w:rsidRPr="00ED0267">
        <w:rPr>
          <w:rFonts w:asciiTheme="majorHAnsi" w:eastAsia="MS Mincho" w:hAnsiTheme="majorHAnsi" w:cs="Times New Roman"/>
        </w:rPr>
        <w:t xml:space="preserve"> </w:t>
      </w:r>
      <w:r>
        <w:rPr>
          <w:rFonts w:asciiTheme="majorHAnsi" w:eastAsia="MS Mincho" w:hAnsiTheme="majorHAnsi" w:cs="Times New Roman"/>
        </w:rPr>
        <w:t xml:space="preserve">being </w:t>
      </w:r>
      <w:r w:rsidRPr="00ED0267">
        <w:rPr>
          <w:rFonts w:asciiTheme="majorHAnsi" w:eastAsia="MS Mincho" w:hAnsiTheme="majorHAnsi" w:cs="Times New Roman"/>
        </w:rPr>
        <w:t xml:space="preserve">involved in more </w:t>
      </w:r>
      <w:proofErr w:type="gramStart"/>
      <w:r w:rsidRPr="00ED0267">
        <w:rPr>
          <w:rFonts w:asciiTheme="majorHAnsi" w:eastAsia="MS Mincho" w:hAnsiTheme="majorHAnsi" w:cs="Times New Roman"/>
        </w:rPr>
        <w:t>pilot</w:t>
      </w:r>
      <w:proofErr w:type="gramEnd"/>
      <w:r w:rsidRPr="00ED0267">
        <w:rPr>
          <w:rFonts w:asciiTheme="majorHAnsi" w:eastAsia="MS Mincho" w:hAnsiTheme="majorHAnsi" w:cs="Times New Roman"/>
        </w:rPr>
        <w:t xml:space="preserve"> and trials</w:t>
      </w:r>
      <w:r>
        <w:rPr>
          <w:rFonts w:asciiTheme="majorHAnsi" w:eastAsia="MS Mincho" w:hAnsiTheme="majorHAnsi" w:cs="Times New Roman"/>
        </w:rPr>
        <w:t xml:space="preserve"> is important and pharmacists could further expand their offerings by taking on other </w:t>
      </w:r>
      <w:r w:rsidRPr="00ED0267">
        <w:rPr>
          <w:rFonts w:asciiTheme="majorHAnsi" w:eastAsia="MS Mincho" w:hAnsiTheme="majorHAnsi" w:cs="Times New Roman"/>
        </w:rPr>
        <w:t>contraception service</w:t>
      </w:r>
      <w:r>
        <w:rPr>
          <w:rFonts w:asciiTheme="majorHAnsi" w:eastAsia="MS Mincho" w:hAnsiTheme="majorHAnsi" w:cs="Times New Roman"/>
        </w:rPr>
        <w:t xml:space="preserve">s alongside </w:t>
      </w:r>
      <w:r w:rsidRPr="00ED0267">
        <w:rPr>
          <w:rFonts w:asciiTheme="majorHAnsi" w:eastAsia="MS Mincho" w:hAnsiTheme="majorHAnsi" w:cs="Times New Roman"/>
        </w:rPr>
        <w:t>dent</w:t>
      </w:r>
      <w:r>
        <w:rPr>
          <w:rFonts w:asciiTheme="majorHAnsi" w:eastAsia="MS Mincho" w:hAnsiTheme="majorHAnsi" w:cs="Times New Roman"/>
        </w:rPr>
        <w:t>al and optical services.</w:t>
      </w:r>
      <w:r w:rsidRPr="00ED0267">
        <w:rPr>
          <w:rFonts w:asciiTheme="majorHAnsi" w:eastAsia="MS Mincho" w:hAnsiTheme="majorHAnsi" w:cs="Times New Roman"/>
        </w:rPr>
        <w:t xml:space="preserve"> </w:t>
      </w:r>
    </w:p>
    <w:p w14:paraId="09F93AC4" w14:textId="2A2DC21C" w:rsidR="00ED0267" w:rsidRDefault="00ED0267" w:rsidP="00C71ACC">
      <w:pPr>
        <w:widowControl/>
        <w:autoSpaceDE/>
        <w:autoSpaceDN/>
        <w:spacing w:after="200" w:line="276" w:lineRule="auto"/>
        <w:rPr>
          <w:rFonts w:asciiTheme="majorHAnsi" w:eastAsia="MS Mincho" w:hAnsiTheme="majorHAnsi" w:cs="Times New Roman"/>
        </w:rPr>
      </w:pPr>
      <w:r w:rsidRPr="00ED0267">
        <w:rPr>
          <w:rFonts w:asciiTheme="majorHAnsi" w:eastAsia="MS Mincho" w:hAnsiTheme="majorHAnsi" w:cs="Times New Roman"/>
        </w:rPr>
        <w:t>A</w:t>
      </w:r>
      <w:r w:rsidR="008C680E">
        <w:rPr>
          <w:rFonts w:asciiTheme="majorHAnsi" w:eastAsia="MS Mincho" w:hAnsiTheme="majorHAnsi" w:cs="Times New Roman"/>
        </w:rPr>
        <w:t>J</w:t>
      </w:r>
      <w:r w:rsidRPr="00ED0267">
        <w:rPr>
          <w:rFonts w:asciiTheme="majorHAnsi" w:eastAsia="MS Mincho" w:hAnsiTheme="majorHAnsi" w:cs="Times New Roman"/>
        </w:rPr>
        <w:t xml:space="preserve"> </w:t>
      </w:r>
      <w:r>
        <w:rPr>
          <w:rFonts w:asciiTheme="majorHAnsi" w:eastAsia="MS Mincho" w:hAnsiTheme="majorHAnsi" w:cs="Times New Roman"/>
        </w:rPr>
        <w:t xml:space="preserve">highlighted that </w:t>
      </w:r>
      <w:r w:rsidRPr="00ED0267">
        <w:rPr>
          <w:rFonts w:asciiTheme="majorHAnsi" w:eastAsia="MS Mincho" w:hAnsiTheme="majorHAnsi" w:cs="Times New Roman"/>
        </w:rPr>
        <w:t>building relationships doesn’t</w:t>
      </w:r>
      <w:r>
        <w:rPr>
          <w:rFonts w:asciiTheme="majorHAnsi" w:eastAsia="MS Mincho" w:hAnsiTheme="majorHAnsi" w:cs="Times New Roman"/>
        </w:rPr>
        <w:t xml:space="preserve"> always</w:t>
      </w:r>
      <w:r w:rsidRPr="00ED0267">
        <w:rPr>
          <w:rFonts w:asciiTheme="majorHAnsi" w:eastAsia="MS Mincho" w:hAnsiTheme="majorHAnsi" w:cs="Times New Roman"/>
        </w:rPr>
        <w:t xml:space="preserve"> lead to building quality structures</w:t>
      </w:r>
      <w:r>
        <w:rPr>
          <w:rFonts w:asciiTheme="majorHAnsi" w:eastAsia="MS Mincho" w:hAnsiTheme="majorHAnsi" w:cs="Times New Roman"/>
        </w:rPr>
        <w:t xml:space="preserve"> and that the</w:t>
      </w:r>
      <w:r w:rsidRPr="00ED0267">
        <w:rPr>
          <w:rFonts w:asciiTheme="majorHAnsi" w:eastAsia="MS Mincho" w:hAnsiTheme="majorHAnsi" w:cs="Times New Roman"/>
        </w:rPr>
        <w:t xml:space="preserve"> pathways and processes </w:t>
      </w:r>
      <w:r>
        <w:rPr>
          <w:rFonts w:asciiTheme="majorHAnsi" w:eastAsia="MS Mincho" w:hAnsiTheme="majorHAnsi" w:cs="Times New Roman"/>
        </w:rPr>
        <w:t xml:space="preserve">need </w:t>
      </w:r>
      <w:r w:rsidRPr="00ED0267">
        <w:rPr>
          <w:rFonts w:asciiTheme="majorHAnsi" w:eastAsia="MS Mincho" w:hAnsiTheme="majorHAnsi" w:cs="Times New Roman"/>
        </w:rPr>
        <w:t>to exist. Frank</w:t>
      </w:r>
      <w:r>
        <w:rPr>
          <w:rFonts w:asciiTheme="majorHAnsi" w:eastAsia="MS Mincho" w:hAnsiTheme="majorHAnsi" w:cs="Times New Roman"/>
        </w:rPr>
        <w:t xml:space="preserve"> commented that the NHS has </w:t>
      </w:r>
      <w:r w:rsidRPr="00ED0267">
        <w:rPr>
          <w:rFonts w:asciiTheme="majorHAnsi" w:eastAsia="MS Mincho" w:hAnsiTheme="majorHAnsi" w:cs="Times New Roman"/>
        </w:rPr>
        <w:t>changed structure of repeatedly</w:t>
      </w:r>
      <w:r>
        <w:rPr>
          <w:rFonts w:asciiTheme="majorHAnsi" w:eastAsia="MS Mincho" w:hAnsiTheme="majorHAnsi" w:cs="Times New Roman"/>
        </w:rPr>
        <w:t xml:space="preserve"> and that c</w:t>
      </w:r>
      <w:r w:rsidRPr="00ED0267">
        <w:rPr>
          <w:rFonts w:asciiTheme="majorHAnsi" w:eastAsia="MS Mincho" w:hAnsiTheme="majorHAnsi" w:cs="Times New Roman"/>
        </w:rPr>
        <w:t>ulture and climate matters more than systems and structures.</w:t>
      </w:r>
    </w:p>
    <w:p w14:paraId="51CE1D40" w14:textId="780F0F0A" w:rsidR="007A68DA" w:rsidRPr="00ED0267" w:rsidRDefault="007A68DA" w:rsidP="00C71ACC">
      <w:pPr>
        <w:widowControl/>
        <w:autoSpaceDE/>
        <w:autoSpaceDN/>
        <w:spacing w:after="200" w:line="276" w:lineRule="auto"/>
        <w:rPr>
          <w:rFonts w:asciiTheme="majorHAnsi" w:eastAsia="MS Mincho" w:hAnsiTheme="majorHAnsi" w:cs="Times New Roman"/>
        </w:rPr>
      </w:pPr>
      <w:r>
        <w:rPr>
          <w:rFonts w:asciiTheme="majorHAnsi" w:eastAsia="MS Mincho" w:hAnsiTheme="majorHAnsi" w:cs="Times New Roman"/>
        </w:rPr>
        <w:t>L</w:t>
      </w:r>
      <w:r w:rsidR="008C680E">
        <w:rPr>
          <w:rFonts w:asciiTheme="majorHAnsi" w:eastAsia="MS Mincho" w:hAnsiTheme="majorHAnsi" w:cs="Times New Roman"/>
        </w:rPr>
        <w:t>W</w:t>
      </w:r>
      <w:r>
        <w:rPr>
          <w:rFonts w:asciiTheme="majorHAnsi" w:eastAsia="MS Mincho" w:hAnsiTheme="majorHAnsi" w:cs="Times New Roman"/>
        </w:rPr>
        <w:t xml:space="preserve"> stated that </w:t>
      </w:r>
      <w:r w:rsidRPr="007A68DA">
        <w:rPr>
          <w:rFonts w:asciiTheme="majorHAnsi" w:eastAsia="MS Mincho" w:hAnsiTheme="majorHAnsi" w:cs="Times New Roman"/>
        </w:rPr>
        <w:t xml:space="preserve">success for pharmacies in </w:t>
      </w:r>
      <w:r>
        <w:rPr>
          <w:rFonts w:asciiTheme="majorHAnsi" w:eastAsia="MS Mincho" w:hAnsiTheme="majorHAnsi" w:cs="Times New Roman"/>
        </w:rPr>
        <w:t xml:space="preserve">a </w:t>
      </w:r>
      <w:proofErr w:type="spellStart"/>
      <w:r w:rsidRPr="007A68DA">
        <w:rPr>
          <w:rFonts w:asciiTheme="majorHAnsi" w:eastAsia="MS Mincho" w:hAnsiTheme="majorHAnsi" w:cs="Times New Roman"/>
        </w:rPr>
        <w:t>neighbourhood</w:t>
      </w:r>
      <w:proofErr w:type="spellEnd"/>
      <w:r>
        <w:rPr>
          <w:rFonts w:asciiTheme="majorHAnsi" w:eastAsia="MS Mincho" w:hAnsiTheme="majorHAnsi" w:cs="Times New Roman"/>
        </w:rPr>
        <w:t xml:space="preserve"> model</w:t>
      </w:r>
      <w:r w:rsidRPr="007A68DA">
        <w:rPr>
          <w:rFonts w:asciiTheme="majorHAnsi" w:eastAsia="MS Mincho" w:hAnsiTheme="majorHAnsi" w:cs="Times New Roman"/>
        </w:rPr>
        <w:t xml:space="preserve"> would be </w:t>
      </w:r>
      <w:r>
        <w:rPr>
          <w:rFonts w:asciiTheme="majorHAnsi" w:eastAsia="MS Mincho" w:hAnsiTheme="majorHAnsi" w:cs="Times New Roman"/>
        </w:rPr>
        <w:t xml:space="preserve">for </w:t>
      </w:r>
      <w:r w:rsidRPr="007A68DA">
        <w:rPr>
          <w:rFonts w:asciiTheme="majorHAnsi" w:eastAsia="MS Mincho" w:hAnsiTheme="majorHAnsi" w:cs="Times New Roman"/>
        </w:rPr>
        <w:t xml:space="preserve">all stakeholders </w:t>
      </w:r>
      <w:r>
        <w:rPr>
          <w:rFonts w:asciiTheme="majorHAnsi" w:eastAsia="MS Mincho" w:hAnsiTheme="majorHAnsi" w:cs="Times New Roman"/>
        </w:rPr>
        <w:t xml:space="preserve">to </w:t>
      </w:r>
      <w:r w:rsidRPr="007A68DA">
        <w:rPr>
          <w:rFonts w:asciiTheme="majorHAnsi" w:eastAsia="MS Mincho" w:hAnsiTheme="majorHAnsi" w:cs="Times New Roman"/>
        </w:rPr>
        <w:t>feel the benefit</w:t>
      </w:r>
      <w:r>
        <w:rPr>
          <w:rFonts w:asciiTheme="majorHAnsi" w:eastAsia="MS Mincho" w:hAnsiTheme="majorHAnsi" w:cs="Times New Roman"/>
        </w:rPr>
        <w:t>, a</w:t>
      </w:r>
      <w:r w:rsidRPr="007A68DA">
        <w:rPr>
          <w:rFonts w:asciiTheme="majorHAnsi" w:eastAsia="MS Mincho" w:hAnsiTheme="majorHAnsi" w:cs="Times New Roman"/>
        </w:rPr>
        <w:t xml:space="preserve"> removal of competition</w:t>
      </w:r>
      <w:r>
        <w:rPr>
          <w:rFonts w:asciiTheme="majorHAnsi" w:eastAsia="MS Mincho" w:hAnsiTheme="majorHAnsi" w:cs="Times New Roman"/>
        </w:rPr>
        <w:t>,</w:t>
      </w:r>
      <w:r w:rsidRPr="007A68DA">
        <w:rPr>
          <w:rFonts w:asciiTheme="majorHAnsi" w:eastAsia="MS Mincho" w:hAnsiTheme="majorHAnsi" w:cs="Times New Roman"/>
        </w:rPr>
        <w:t xml:space="preserve"> and consistency</w:t>
      </w:r>
      <w:r>
        <w:rPr>
          <w:rFonts w:asciiTheme="majorHAnsi" w:eastAsia="MS Mincho" w:hAnsiTheme="majorHAnsi" w:cs="Times New Roman"/>
        </w:rPr>
        <w:t xml:space="preserve"> across </w:t>
      </w:r>
      <w:proofErr w:type="spellStart"/>
      <w:r>
        <w:rPr>
          <w:rFonts w:asciiTheme="majorHAnsi" w:eastAsia="MS Mincho" w:hAnsiTheme="majorHAnsi" w:cs="Times New Roman"/>
        </w:rPr>
        <w:t>organisations</w:t>
      </w:r>
      <w:proofErr w:type="spellEnd"/>
      <w:r w:rsidRPr="007A68DA">
        <w:rPr>
          <w:rFonts w:asciiTheme="majorHAnsi" w:eastAsia="MS Mincho" w:hAnsiTheme="majorHAnsi" w:cs="Times New Roman"/>
        </w:rPr>
        <w:t>.</w:t>
      </w:r>
    </w:p>
    <w:p w14:paraId="4DDE77B3" w14:textId="33023A0B" w:rsidR="00C71ACC" w:rsidRPr="00C71ACC" w:rsidRDefault="00C71ACC" w:rsidP="00C71ACC">
      <w:pPr>
        <w:widowControl/>
        <w:autoSpaceDE/>
        <w:autoSpaceDN/>
        <w:spacing w:after="200" w:line="276" w:lineRule="auto"/>
        <w:rPr>
          <w:rFonts w:ascii="Cambria" w:eastAsia="MS Mincho" w:hAnsi="Cambria" w:cs="Times New Roman"/>
        </w:rPr>
      </w:pPr>
      <w:r w:rsidRPr="00C71ACC">
        <w:rPr>
          <w:rFonts w:ascii="Cambria" w:eastAsia="MS Mincho" w:hAnsi="Cambria" w:cs="Times New Roman"/>
        </w:rPr>
        <w:t xml:space="preserve">Members explored the future role of community pharmacy within </w:t>
      </w:r>
      <w:proofErr w:type="spellStart"/>
      <w:r w:rsidRPr="00C71ACC">
        <w:rPr>
          <w:rFonts w:ascii="Cambria" w:eastAsia="MS Mincho" w:hAnsi="Cambria" w:cs="Times New Roman"/>
        </w:rPr>
        <w:t>neighbourhoods</w:t>
      </w:r>
      <w:proofErr w:type="spellEnd"/>
      <w:r w:rsidRPr="00C71ACC">
        <w:rPr>
          <w:rFonts w:ascii="Cambria" w:eastAsia="MS Mincho" w:hAnsi="Cambria" w:cs="Times New Roman"/>
        </w:rPr>
        <w:t>. Discussions focused on vaccination services, preventative healthcare, GP triage, mental health support, interoperability, communication systems and the need for consistent processes and predictable funding.</w:t>
      </w:r>
    </w:p>
    <w:p w14:paraId="6AA2F5A7" w14:textId="66DF9102" w:rsidR="00C71ACC" w:rsidRDefault="00C71ACC" w:rsidP="00C71ACC">
      <w:pPr>
        <w:widowControl/>
        <w:autoSpaceDE/>
        <w:autoSpaceDN/>
        <w:spacing w:after="200" w:line="276" w:lineRule="auto"/>
        <w:rPr>
          <w:rFonts w:ascii="Cambria" w:eastAsia="MS Mincho" w:hAnsi="Cambria" w:cs="Times New Roman"/>
        </w:rPr>
      </w:pPr>
      <w:r w:rsidRPr="00C71ACC">
        <w:rPr>
          <w:rFonts w:ascii="Cambria" w:eastAsia="MS Mincho" w:hAnsi="Cambria" w:cs="Times New Roman"/>
        </w:rPr>
        <w:t xml:space="preserve">The </w:t>
      </w:r>
      <w:r w:rsidR="007A68DA">
        <w:rPr>
          <w:rFonts w:ascii="Cambria" w:eastAsia="MS Mincho" w:hAnsi="Cambria" w:cs="Times New Roman"/>
        </w:rPr>
        <w:t xml:space="preserve">discussion </w:t>
      </w:r>
      <w:r w:rsidRPr="00C71ACC">
        <w:rPr>
          <w:rFonts w:ascii="Cambria" w:eastAsia="MS Mincho" w:hAnsi="Cambria" w:cs="Times New Roman"/>
        </w:rPr>
        <w:t xml:space="preserve">concluded with agreement that </w:t>
      </w:r>
      <w:proofErr w:type="spellStart"/>
      <w:r w:rsidRPr="00C71ACC">
        <w:rPr>
          <w:rFonts w:ascii="Cambria" w:eastAsia="MS Mincho" w:hAnsi="Cambria" w:cs="Times New Roman"/>
        </w:rPr>
        <w:t>neighbourhood</w:t>
      </w:r>
      <w:proofErr w:type="spellEnd"/>
      <w:r w:rsidRPr="00C71ACC">
        <w:rPr>
          <w:rFonts w:ascii="Cambria" w:eastAsia="MS Mincho" w:hAnsi="Cambria" w:cs="Times New Roman"/>
        </w:rPr>
        <w:t xml:space="preserve"> working presents significant opportunities for community pharmacy, but that success will depend on collaboration, clear governance, sustainable funding, effective communication systems and meaningful inclusion of pharmacy within integrated </w:t>
      </w:r>
      <w:proofErr w:type="spellStart"/>
      <w:r w:rsidRPr="00C71ACC">
        <w:rPr>
          <w:rFonts w:ascii="Cambria" w:eastAsia="MS Mincho" w:hAnsi="Cambria" w:cs="Times New Roman"/>
        </w:rPr>
        <w:t>neighbourhood</w:t>
      </w:r>
      <w:proofErr w:type="spellEnd"/>
      <w:r w:rsidRPr="00C71ACC">
        <w:rPr>
          <w:rFonts w:ascii="Cambria" w:eastAsia="MS Mincho" w:hAnsi="Cambria" w:cs="Times New Roman"/>
        </w:rPr>
        <w:t xml:space="preserve"> structures.</w:t>
      </w:r>
      <w:r w:rsidR="00ED0267">
        <w:rPr>
          <w:rFonts w:ascii="Cambria" w:eastAsia="MS Mincho" w:hAnsi="Cambria" w:cs="Times New Roman"/>
        </w:rPr>
        <w:t xml:space="preserve"> </w:t>
      </w:r>
    </w:p>
    <w:p w14:paraId="088E95ED" w14:textId="01400FD4" w:rsidR="007A68DA" w:rsidRPr="00CA16B3" w:rsidRDefault="007A68DA" w:rsidP="00CA16B3">
      <w:pPr>
        <w:pStyle w:val="ListParagraph"/>
        <w:widowControl/>
        <w:numPr>
          <w:ilvl w:val="0"/>
          <w:numId w:val="4"/>
        </w:numPr>
        <w:autoSpaceDE/>
        <w:autoSpaceDN/>
        <w:spacing w:after="200" w:line="276" w:lineRule="auto"/>
        <w:rPr>
          <w:rFonts w:ascii="Georgia" w:eastAsia="MS Mincho" w:hAnsi="Georgia" w:cs="Times New Roman"/>
          <w:color w:val="0070C0"/>
          <w:sz w:val="32"/>
          <w:szCs w:val="32"/>
        </w:rPr>
      </w:pPr>
      <w:r w:rsidRPr="00CA16B3">
        <w:rPr>
          <w:rFonts w:ascii="Georgia" w:eastAsia="MS Mincho" w:hAnsi="Georgia" w:cs="Times New Roman"/>
          <w:color w:val="0070C0"/>
          <w:sz w:val="32"/>
          <w:szCs w:val="32"/>
        </w:rPr>
        <w:t xml:space="preserve">Breakout Session Discussions </w:t>
      </w:r>
      <w:r w:rsidRPr="00CA16B3">
        <w:rPr>
          <w:rFonts w:ascii="Georgia" w:eastAsia="MS Mincho" w:hAnsi="Georgia" w:cs="Times New Roman"/>
          <w:color w:val="0070C0"/>
          <w:sz w:val="32"/>
          <w:szCs w:val="32"/>
        </w:rPr>
        <w:t>2</w:t>
      </w:r>
    </w:p>
    <w:p w14:paraId="48C7D147" w14:textId="59ADC158" w:rsidR="007A68DA" w:rsidRDefault="007A68DA" w:rsidP="007A68DA">
      <w:pPr>
        <w:widowControl/>
        <w:autoSpaceDE/>
        <w:autoSpaceDN/>
        <w:spacing w:after="200" w:line="276" w:lineRule="auto"/>
        <w:rPr>
          <w:rFonts w:asciiTheme="majorHAnsi" w:eastAsia="MS Mincho" w:hAnsiTheme="majorHAnsi" w:cs="Times New Roman"/>
        </w:rPr>
      </w:pPr>
      <w:r w:rsidRPr="007A68DA">
        <w:rPr>
          <w:rFonts w:asciiTheme="majorHAnsi" w:eastAsia="MS Mincho" w:hAnsiTheme="majorHAnsi" w:cs="Times New Roman"/>
        </w:rPr>
        <w:t xml:space="preserve">Attendees gave feedback on </w:t>
      </w:r>
      <w:r w:rsidR="008C680E">
        <w:rPr>
          <w:rFonts w:asciiTheme="majorHAnsi" w:eastAsia="MS Mincho" w:hAnsiTheme="majorHAnsi" w:cs="Times New Roman"/>
        </w:rPr>
        <w:t>two questions:</w:t>
      </w:r>
    </w:p>
    <w:p w14:paraId="019B7C78" w14:textId="48A252E7" w:rsidR="008C680E" w:rsidRDefault="008C680E" w:rsidP="008C680E">
      <w:pPr>
        <w:pStyle w:val="ListParagraph"/>
        <w:widowControl/>
        <w:numPr>
          <w:ilvl w:val="0"/>
          <w:numId w:val="7"/>
        </w:numPr>
        <w:autoSpaceDE/>
        <w:autoSpaceDN/>
        <w:spacing w:after="200" w:line="276" w:lineRule="auto"/>
        <w:rPr>
          <w:rFonts w:asciiTheme="majorHAnsi" w:eastAsia="MS Mincho" w:hAnsiTheme="majorHAnsi" w:cs="Times New Roman"/>
        </w:rPr>
      </w:pPr>
      <w:r w:rsidRPr="008C680E">
        <w:rPr>
          <w:rFonts w:asciiTheme="majorHAnsi" w:eastAsia="MS Mincho" w:hAnsiTheme="majorHAnsi" w:cs="Times New Roman"/>
        </w:rPr>
        <w:t xml:space="preserve">What does community pharmacy need to enable it to fulfil an active role in a </w:t>
      </w:r>
      <w:proofErr w:type="spellStart"/>
      <w:r w:rsidRPr="008C680E">
        <w:rPr>
          <w:rFonts w:asciiTheme="majorHAnsi" w:eastAsia="MS Mincho" w:hAnsiTheme="majorHAnsi" w:cs="Times New Roman"/>
        </w:rPr>
        <w:t>neighbourhood</w:t>
      </w:r>
      <w:proofErr w:type="spellEnd"/>
      <w:r w:rsidRPr="008C680E">
        <w:rPr>
          <w:rFonts w:asciiTheme="majorHAnsi" w:eastAsia="MS Mincho" w:hAnsiTheme="majorHAnsi" w:cs="Times New Roman"/>
        </w:rPr>
        <w:t xml:space="preserve"> system?</w:t>
      </w:r>
    </w:p>
    <w:p w14:paraId="7632465A" w14:textId="1749602D" w:rsidR="008C680E" w:rsidRPr="008C680E" w:rsidRDefault="008C680E" w:rsidP="008C680E">
      <w:pPr>
        <w:pStyle w:val="ListParagraph"/>
        <w:widowControl/>
        <w:numPr>
          <w:ilvl w:val="0"/>
          <w:numId w:val="7"/>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rPr>
        <w:t>What relationships and enablers are needed to make this work?</w:t>
      </w:r>
    </w:p>
    <w:p w14:paraId="41A5C63E" w14:textId="3832D646" w:rsidR="008C680E" w:rsidRPr="008C680E" w:rsidRDefault="008C680E" w:rsidP="008C680E">
      <w:pPr>
        <w:widowControl/>
        <w:autoSpaceDE/>
        <w:autoSpaceDN/>
        <w:spacing w:after="200" w:line="276" w:lineRule="auto"/>
        <w:rPr>
          <w:rFonts w:asciiTheme="majorHAnsi" w:eastAsia="MS Mincho" w:hAnsiTheme="majorHAnsi" w:cs="Times New Roman"/>
          <w:lang w:val="en-GB"/>
        </w:rPr>
      </w:pPr>
      <w:r>
        <w:rPr>
          <w:rFonts w:asciiTheme="majorHAnsi" w:eastAsia="MS Mincho" w:hAnsiTheme="majorHAnsi" w:cs="Times New Roman"/>
        </w:rPr>
        <w:lastRenderedPageBreak/>
        <w:t xml:space="preserve">AJ stated that pharmacy could </w:t>
      </w:r>
      <w:r w:rsidR="00CA16B3">
        <w:rPr>
          <w:rFonts w:asciiTheme="majorHAnsi" w:eastAsia="MS Mincho" w:hAnsiTheme="majorHAnsi" w:cs="Times New Roman"/>
        </w:rPr>
        <w:t>administer</w:t>
      </w:r>
      <w:r>
        <w:rPr>
          <w:rFonts w:asciiTheme="majorHAnsi" w:eastAsia="MS Mincho" w:hAnsiTheme="majorHAnsi" w:cs="Times New Roman"/>
        </w:rPr>
        <w:t xml:space="preserve"> </w:t>
      </w:r>
      <w:r w:rsidRPr="008C680E">
        <w:rPr>
          <w:rFonts w:asciiTheme="majorHAnsi" w:eastAsia="MS Mincho" w:hAnsiTheme="majorHAnsi" w:cs="Times New Roman"/>
          <w:lang w:val="en-GB"/>
        </w:rPr>
        <w:t>all childhood vaccinations and elderly care but</w:t>
      </w:r>
      <w:r>
        <w:rPr>
          <w:rFonts w:asciiTheme="majorHAnsi" w:eastAsia="MS Mincho" w:hAnsiTheme="majorHAnsi" w:cs="Times New Roman"/>
          <w:lang w:val="en-GB"/>
        </w:rPr>
        <w:t xml:space="preserve"> would</w:t>
      </w:r>
      <w:r w:rsidRPr="008C680E">
        <w:rPr>
          <w:rFonts w:asciiTheme="majorHAnsi" w:eastAsia="MS Mincho" w:hAnsiTheme="majorHAnsi" w:cs="Times New Roman"/>
          <w:lang w:val="en-GB"/>
        </w:rPr>
        <w:t xml:space="preserve"> need adequate funding </w:t>
      </w:r>
      <w:r>
        <w:rPr>
          <w:rFonts w:asciiTheme="majorHAnsi" w:eastAsia="MS Mincho" w:hAnsiTheme="majorHAnsi" w:cs="Times New Roman"/>
          <w:lang w:val="en-GB"/>
        </w:rPr>
        <w:t>so that new</w:t>
      </w:r>
      <w:r w:rsidRPr="008C680E">
        <w:rPr>
          <w:rFonts w:asciiTheme="majorHAnsi" w:eastAsia="MS Mincho" w:hAnsiTheme="majorHAnsi" w:cs="Times New Roman"/>
          <w:lang w:val="en-GB"/>
        </w:rPr>
        <w:t xml:space="preserve"> consultation areas</w:t>
      </w:r>
      <w:r>
        <w:rPr>
          <w:rFonts w:asciiTheme="majorHAnsi" w:eastAsia="MS Mincho" w:hAnsiTheme="majorHAnsi" w:cs="Times New Roman"/>
          <w:lang w:val="en-GB"/>
        </w:rPr>
        <w:t xml:space="preserve"> could be created</w:t>
      </w:r>
      <w:r w:rsidRPr="008C680E">
        <w:rPr>
          <w:rFonts w:asciiTheme="majorHAnsi" w:eastAsia="MS Mincho" w:hAnsiTheme="majorHAnsi" w:cs="Times New Roman"/>
          <w:lang w:val="en-GB"/>
        </w:rPr>
        <w:t xml:space="preserve">. </w:t>
      </w:r>
      <w:r>
        <w:rPr>
          <w:rFonts w:asciiTheme="majorHAnsi" w:eastAsia="MS Mincho" w:hAnsiTheme="majorHAnsi" w:cs="Times New Roman"/>
          <w:lang w:val="en-GB"/>
        </w:rPr>
        <w:t xml:space="preserve">He suggested that other services could include </w:t>
      </w:r>
      <w:r w:rsidRPr="008C680E">
        <w:rPr>
          <w:rFonts w:asciiTheme="majorHAnsi" w:eastAsia="MS Mincho" w:hAnsiTheme="majorHAnsi" w:cs="Times New Roman"/>
          <w:lang w:val="en-GB"/>
        </w:rPr>
        <w:t>health hub</w:t>
      </w:r>
      <w:r>
        <w:rPr>
          <w:rFonts w:asciiTheme="majorHAnsi" w:eastAsia="MS Mincho" w:hAnsiTheme="majorHAnsi" w:cs="Times New Roman"/>
          <w:lang w:val="en-GB"/>
        </w:rPr>
        <w:t>s</w:t>
      </w:r>
      <w:r w:rsidRPr="008C680E">
        <w:rPr>
          <w:rFonts w:asciiTheme="majorHAnsi" w:eastAsia="MS Mincho" w:hAnsiTheme="majorHAnsi" w:cs="Times New Roman"/>
          <w:lang w:val="en-GB"/>
        </w:rPr>
        <w:t>, triage into general practice, diabetes and blood pressure, sexual health</w:t>
      </w:r>
      <w:r>
        <w:rPr>
          <w:rFonts w:asciiTheme="majorHAnsi" w:eastAsia="MS Mincho" w:hAnsiTheme="majorHAnsi" w:cs="Times New Roman"/>
          <w:lang w:val="en-GB"/>
        </w:rPr>
        <w:t>,</w:t>
      </w:r>
      <w:r w:rsidRPr="008C680E">
        <w:rPr>
          <w:rFonts w:asciiTheme="majorHAnsi" w:eastAsia="MS Mincho" w:hAnsiTheme="majorHAnsi" w:cs="Times New Roman"/>
          <w:lang w:val="en-GB"/>
        </w:rPr>
        <w:t xml:space="preserve"> self-referred mental health</w:t>
      </w:r>
      <w:r>
        <w:rPr>
          <w:rFonts w:asciiTheme="majorHAnsi" w:eastAsia="MS Mincho" w:hAnsiTheme="majorHAnsi" w:cs="Times New Roman"/>
          <w:lang w:val="en-GB"/>
        </w:rPr>
        <w:t xml:space="preserve"> and</w:t>
      </w:r>
      <w:r w:rsidRPr="008C680E">
        <w:rPr>
          <w:rFonts w:asciiTheme="majorHAnsi" w:eastAsia="MS Mincho" w:hAnsiTheme="majorHAnsi" w:cs="Times New Roman"/>
          <w:lang w:val="en-GB"/>
        </w:rPr>
        <w:t xml:space="preserve"> alcohol and drug abuse. Pharmacy </w:t>
      </w:r>
      <w:r>
        <w:rPr>
          <w:rFonts w:asciiTheme="majorHAnsi" w:eastAsia="MS Mincho" w:hAnsiTheme="majorHAnsi" w:cs="Times New Roman"/>
          <w:lang w:val="en-GB"/>
        </w:rPr>
        <w:t xml:space="preserve">is </w:t>
      </w:r>
      <w:r w:rsidRPr="008C680E">
        <w:rPr>
          <w:rFonts w:asciiTheme="majorHAnsi" w:eastAsia="MS Mincho" w:hAnsiTheme="majorHAnsi" w:cs="Times New Roman"/>
          <w:lang w:val="en-GB"/>
        </w:rPr>
        <w:t>in a precarious financial situation so predictable income</w:t>
      </w:r>
      <w:r w:rsidRPr="008C680E">
        <w:rPr>
          <w:rFonts w:asciiTheme="majorHAnsi" w:eastAsia="MS Mincho" w:hAnsiTheme="majorHAnsi" w:cs="Times New Roman"/>
          <w:lang w:val="en-GB"/>
        </w:rPr>
        <w:t xml:space="preserve"> </w:t>
      </w:r>
      <w:r>
        <w:rPr>
          <w:rFonts w:asciiTheme="majorHAnsi" w:eastAsia="MS Mincho" w:hAnsiTheme="majorHAnsi" w:cs="Times New Roman"/>
          <w:lang w:val="en-GB"/>
        </w:rPr>
        <w:t>is required</w:t>
      </w:r>
      <w:r w:rsidRPr="008C680E">
        <w:rPr>
          <w:rFonts w:asciiTheme="majorHAnsi" w:eastAsia="MS Mincho" w:hAnsiTheme="majorHAnsi" w:cs="Times New Roman"/>
          <w:lang w:val="en-GB"/>
        </w:rPr>
        <w:t xml:space="preserve">. </w:t>
      </w:r>
    </w:p>
    <w:p w14:paraId="0FB31045" w14:textId="08DAB88D" w:rsidR="008C680E" w:rsidRPr="008C680E" w:rsidRDefault="008C680E" w:rsidP="008C680E">
      <w:pPr>
        <w:widowControl/>
        <w:autoSpaceDE/>
        <w:autoSpaceDN/>
        <w:spacing w:after="200" w:line="276" w:lineRule="auto"/>
        <w:rPr>
          <w:rFonts w:asciiTheme="majorHAnsi" w:eastAsia="MS Mincho" w:hAnsiTheme="majorHAnsi" w:cs="Times New Roman"/>
          <w:lang w:val="en-GB"/>
        </w:rPr>
      </w:pPr>
      <w:r w:rsidRPr="008C680E">
        <w:rPr>
          <w:rFonts w:asciiTheme="majorHAnsi" w:eastAsia="MS Mincho" w:hAnsiTheme="majorHAnsi" w:cs="Times New Roman"/>
          <w:lang w:val="en-GB"/>
        </w:rPr>
        <w:t xml:space="preserve">Gareth </w:t>
      </w:r>
      <w:r>
        <w:rPr>
          <w:rFonts w:asciiTheme="majorHAnsi" w:eastAsia="MS Mincho" w:hAnsiTheme="majorHAnsi" w:cs="Times New Roman"/>
          <w:lang w:val="en-GB"/>
        </w:rPr>
        <w:t xml:space="preserve">stated that </w:t>
      </w:r>
      <w:r w:rsidRPr="008C680E">
        <w:rPr>
          <w:rFonts w:asciiTheme="majorHAnsi" w:eastAsia="MS Mincho" w:hAnsiTheme="majorHAnsi" w:cs="Times New Roman"/>
          <w:lang w:val="en-GB"/>
        </w:rPr>
        <w:t>communication using systems already in place</w:t>
      </w:r>
      <w:r w:rsidR="00840956">
        <w:rPr>
          <w:rFonts w:asciiTheme="majorHAnsi" w:eastAsia="MS Mincho" w:hAnsiTheme="majorHAnsi" w:cs="Times New Roman"/>
          <w:lang w:val="en-GB"/>
        </w:rPr>
        <w:t xml:space="preserve"> is key and it would be beneficial to have </w:t>
      </w:r>
      <w:r w:rsidRPr="008C680E">
        <w:rPr>
          <w:rFonts w:asciiTheme="majorHAnsi" w:eastAsia="MS Mincho" w:hAnsiTheme="majorHAnsi" w:cs="Times New Roman"/>
          <w:lang w:val="en-GB"/>
        </w:rPr>
        <w:t xml:space="preserve">one system </w:t>
      </w:r>
      <w:r w:rsidR="00840956">
        <w:rPr>
          <w:rFonts w:asciiTheme="majorHAnsi" w:eastAsia="MS Mincho" w:hAnsiTheme="majorHAnsi" w:cs="Times New Roman"/>
          <w:lang w:val="en-GB"/>
        </w:rPr>
        <w:t>to cover all</w:t>
      </w:r>
      <w:r w:rsidRPr="008C680E">
        <w:rPr>
          <w:rFonts w:asciiTheme="majorHAnsi" w:eastAsia="MS Mincho" w:hAnsiTheme="majorHAnsi" w:cs="Times New Roman"/>
          <w:lang w:val="en-GB"/>
        </w:rPr>
        <w:t xml:space="preserve"> actions</w:t>
      </w:r>
      <w:r w:rsidR="00840956">
        <w:rPr>
          <w:rFonts w:asciiTheme="majorHAnsi" w:eastAsia="MS Mincho" w:hAnsiTheme="majorHAnsi" w:cs="Times New Roman"/>
          <w:lang w:val="en-GB"/>
        </w:rPr>
        <w:t>. He added that</w:t>
      </w:r>
      <w:r w:rsidRPr="008C680E">
        <w:rPr>
          <w:rFonts w:asciiTheme="majorHAnsi" w:eastAsia="MS Mincho" w:hAnsiTheme="majorHAnsi" w:cs="Times New Roman"/>
          <w:lang w:val="en-GB"/>
        </w:rPr>
        <w:t xml:space="preserve"> IP consultations are difficult as there are multiple systems that need to be utilised. </w:t>
      </w:r>
    </w:p>
    <w:p w14:paraId="6383CF14" w14:textId="540FB53F" w:rsidR="008C680E" w:rsidRPr="008C680E" w:rsidRDefault="008C680E" w:rsidP="008C680E">
      <w:pPr>
        <w:widowControl/>
        <w:autoSpaceDE/>
        <w:autoSpaceDN/>
        <w:spacing w:after="200" w:line="276" w:lineRule="auto"/>
        <w:rPr>
          <w:rFonts w:asciiTheme="majorHAnsi" w:eastAsia="MS Mincho" w:hAnsiTheme="majorHAnsi" w:cs="Times New Roman"/>
          <w:lang w:val="en-GB"/>
        </w:rPr>
      </w:pPr>
      <w:r w:rsidRPr="008C680E">
        <w:rPr>
          <w:rFonts w:asciiTheme="majorHAnsi" w:eastAsia="MS Mincho" w:hAnsiTheme="majorHAnsi" w:cs="Times New Roman"/>
          <w:lang w:val="en-GB"/>
        </w:rPr>
        <w:t xml:space="preserve">Robin </w:t>
      </w:r>
      <w:r w:rsidR="00840956">
        <w:rPr>
          <w:rFonts w:asciiTheme="majorHAnsi" w:eastAsia="MS Mincho" w:hAnsiTheme="majorHAnsi" w:cs="Times New Roman"/>
          <w:lang w:val="en-GB"/>
        </w:rPr>
        <w:t xml:space="preserve">highlighted that pharmacy </w:t>
      </w:r>
      <w:proofErr w:type="gramStart"/>
      <w:r w:rsidR="00840956">
        <w:rPr>
          <w:rFonts w:asciiTheme="majorHAnsi" w:eastAsia="MS Mincho" w:hAnsiTheme="majorHAnsi" w:cs="Times New Roman"/>
          <w:lang w:val="en-GB"/>
        </w:rPr>
        <w:t>are</w:t>
      </w:r>
      <w:proofErr w:type="gramEnd"/>
      <w:r w:rsidR="00840956">
        <w:rPr>
          <w:rFonts w:asciiTheme="majorHAnsi" w:eastAsia="MS Mincho" w:hAnsiTheme="majorHAnsi" w:cs="Times New Roman"/>
          <w:lang w:val="en-GB"/>
        </w:rPr>
        <w:t xml:space="preserve"> unique in terms of offering an i</w:t>
      </w:r>
      <w:r w:rsidRPr="008C680E">
        <w:rPr>
          <w:rFonts w:asciiTheme="majorHAnsi" w:eastAsia="MS Mincho" w:hAnsiTheme="majorHAnsi" w:cs="Times New Roman"/>
          <w:lang w:val="en-GB"/>
        </w:rPr>
        <w:t>nitial assessment triage</w:t>
      </w:r>
      <w:r w:rsidR="00840956">
        <w:rPr>
          <w:rFonts w:asciiTheme="majorHAnsi" w:eastAsia="MS Mincho" w:hAnsiTheme="majorHAnsi" w:cs="Times New Roman"/>
          <w:lang w:val="en-GB"/>
        </w:rPr>
        <w:t xml:space="preserve"> and acting as an interface for </w:t>
      </w:r>
      <w:r w:rsidRPr="008C680E">
        <w:rPr>
          <w:rFonts w:asciiTheme="majorHAnsi" w:eastAsia="MS Mincho" w:hAnsiTheme="majorHAnsi" w:cs="Times New Roman"/>
          <w:lang w:val="en-GB"/>
        </w:rPr>
        <w:t>awareness and education around preventative health and wellbeing</w:t>
      </w:r>
      <w:r w:rsidR="00840956">
        <w:rPr>
          <w:rFonts w:asciiTheme="majorHAnsi" w:eastAsia="MS Mincho" w:hAnsiTheme="majorHAnsi" w:cs="Times New Roman"/>
          <w:lang w:val="en-GB"/>
        </w:rPr>
        <w:t>. They also offer</w:t>
      </w:r>
      <w:r w:rsidRPr="008C680E">
        <w:rPr>
          <w:rFonts w:asciiTheme="majorHAnsi" w:eastAsia="MS Mincho" w:hAnsiTheme="majorHAnsi" w:cs="Times New Roman"/>
          <w:lang w:val="en-GB"/>
        </w:rPr>
        <w:t xml:space="preserve"> good opening hours and availability. </w:t>
      </w:r>
    </w:p>
    <w:p w14:paraId="52AC0BF4" w14:textId="3AE1496E" w:rsidR="008C680E" w:rsidRPr="008C680E" w:rsidRDefault="008C680E" w:rsidP="008C680E">
      <w:pPr>
        <w:widowControl/>
        <w:autoSpaceDE/>
        <w:autoSpaceDN/>
        <w:spacing w:after="200" w:line="276" w:lineRule="auto"/>
        <w:rPr>
          <w:rFonts w:asciiTheme="majorHAnsi" w:eastAsia="MS Mincho" w:hAnsiTheme="majorHAnsi" w:cs="Times New Roman"/>
          <w:lang w:val="en-GB"/>
        </w:rPr>
      </w:pPr>
      <w:r w:rsidRPr="008C680E">
        <w:rPr>
          <w:rFonts w:asciiTheme="majorHAnsi" w:eastAsia="MS Mincho" w:hAnsiTheme="majorHAnsi" w:cs="Times New Roman"/>
          <w:lang w:val="en-GB"/>
        </w:rPr>
        <w:t>L</w:t>
      </w:r>
      <w:r w:rsidR="00840956">
        <w:rPr>
          <w:rFonts w:asciiTheme="majorHAnsi" w:eastAsia="MS Mincho" w:hAnsiTheme="majorHAnsi" w:cs="Times New Roman"/>
          <w:lang w:val="en-GB"/>
        </w:rPr>
        <w:t xml:space="preserve">W added that </w:t>
      </w:r>
      <w:r w:rsidRPr="008C680E">
        <w:rPr>
          <w:rFonts w:asciiTheme="majorHAnsi" w:eastAsia="MS Mincho" w:hAnsiTheme="majorHAnsi" w:cs="Times New Roman"/>
          <w:lang w:val="en-GB"/>
        </w:rPr>
        <w:t>funding</w:t>
      </w:r>
      <w:r w:rsidR="00840956">
        <w:rPr>
          <w:rFonts w:asciiTheme="majorHAnsi" w:eastAsia="MS Mincho" w:hAnsiTheme="majorHAnsi" w:cs="Times New Roman"/>
          <w:lang w:val="en-GB"/>
        </w:rPr>
        <w:t xml:space="preserve"> is essential and will be a</w:t>
      </w:r>
      <w:r w:rsidRPr="008C680E">
        <w:rPr>
          <w:rFonts w:asciiTheme="majorHAnsi" w:eastAsia="MS Mincho" w:hAnsiTheme="majorHAnsi" w:cs="Times New Roman"/>
          <w:lang w:val="en-GB"/>
        </w:rPr>
        <w:t xml:space="preserve"> key enabler </w:t>
      </w:r>
      <w:r w:rsidR="00840956">
        <w:rPr>
          <w:rFonts w:asciiTheme="majorHAnsi" w:eastAsia="MS Mincho" w:hAnsiTheme="majorHAnsi" w:cs="Times New Roman"/>
          <w:lang w:val="en-GB"/>
        </w:rPr>
        <w:t>in</w:t>
      </w:r>
      <w:r w:rsidRPr="008C680E">
        <w:rPr>
          <w:rFonts w:asciiTheme="majorHAnsi" w:eastAsia="MS Mincho" w:hAnsiTheme="majorHAnsi" w:cs="Times New Roman"/>
          <w:lang w:val="en-GB"/>
        </w:rPr>
        <w:t xml:space="preserve"> forg</w:t>
      </w:r>
      <w:r w:rsidR="00840956">
        <w:rPr>
          <w:rFonts w:asciiTheme="majorHAnsi" w:eastAsia="MS Mincho" w:hAnsiTheme="majorHAnsi" w:cs="Times New Roman"/>
          <w:lang w:val="en-GB"/>
        </w:rPr>
        <w:t>ing</w:t>
      </w:r>
      <w:r w:rsidRPr="008C680E">
        <w:rPr>
          <w:rFonts w:asciiTheme="majorHAnsi" w:eastAsia="MS Mincho" w:hAnsiTheme="majorHAnsi" w:cs="Times New Roman"/>
          <w:lang w:val="en-GB"/>
        </w:rPr>
        <w:t xml:space="preserve"> relationships</w:t>
      </w:r>
      <w:r w:rsidR="00840956">
        <w:rPr>
          <w:rFonts w:asciiTheme="majorHAnsi" w:eastAsia="MS Mincho" w:hAnsiTheme="majorHAnsi" w:cs="Times New Roman"/>
          <w:lang w:val="en-GB"/>
        </w:rPr>
        <w:t>. She added that</w:t>
      </w:r>
      <w:r w:rsidRPr="008C680E">
        <w:rPr>
          <w:rFonts w:asciiTheme="majorHAnsi" w:eastAsia="MS Mincho" w:hAnsiTheme="majorHAnsi" w:cs="Times New Roman"/>
          <w:lang w:val="en-GB"/>
        </w:rPr>
        <w:t xml:space="preserve"> the </w:t>
      </w:r>
      <w:r w:rsidR="00840956" w:rsidRPr="008C680E">
        <w:rPr>
          <w:rFonts w:asciiTheme="majorHAnsi" w:eastAsia="MS Mincho" w:hAnsiTheme="majorHAnsi" w:cs="Times New Roman"/>
          <w:lang w:val="en-GB"/>
        </w:rPr>
        <w:t>relationship</w:t>
      </w:r>
      <w:r w:rsidRPr="008C680E">
        <w:rPr>
          <w:rFonts w:asciiTheme="majorHAnsi" w:eastAsia="MS Mincho" w:hAnsiTheme="majorHAnsi" w:cs="Times New Roman"/>
          <w:lang w:val="en-GB"/>
        </w:rPr>
        <w:t xml:space="preserve"> with stakeholders needs mapping.</w:t>
      </w:r>
    </w:p>
    <w:p w14:paraId="127907E0" w14:textId="261BCD86" w:rsidR="008C680E" w:rsidRDefault="00840956" w:rsidP="007A68DA">
      <w:pPr>
        <w:widowControl/>
        <w:autoSpaceDE/>
        <w:autoSpaceDN/>
        <w:spacing w:after="200" w:line="276" w:lineRule="auto"/>
        <w:rPr>
          <w:rFonts w:asciiTheme="majorHAnsi" w:eastAsia="MS Mincho" w:hAnsiTheme="majorHAnsi" w:cs="Times New Roman"/>
        </w:rPr>
      </w:pPr>
      <w:r>
        <w:rPr>
          <w:rFonts w:asciiTheme="majorHAnsi" w:eastAsia="MS Mincho" w:hAnsiTheme="majorHAnsi" w:cs="Times New Roman"/>
        </w:rPr>
        <w:t>LW wrote down the key messages from the discussions:</w:t>
      </w:r>
    </w:p>
    <w:p w14:paraId="16190216" w14:textId="5550C8FC" w:rsidR="00840956" w:rsidRPr="00840956" w:rsidRDefault="00840956" w:rsidP="00840956">
      <w:pPr>
        <w:pStyle w:val="ListParagraph"/>
        <w:numPr>
          <w:ilvl w:val="0"/>
          <w:numId w:val="8"/>
        </w:numPr>
        <w:spacing w:after="200" w:line="276" w:lineRule="auto"/>
        <w:rPr>
          <w:rFonts w:asciiTheme="majorHAnsi" w:eastAsia="MS Mincho" w:hAnsiTheme="majorHAnsi" w:cs="Times New Roman"/>
          <w:lang w:val="en-GB"/>
        </w:rPr>
      </w:pPr>
      <w:r w:rsidRPr="00840956">
        <w:rPr>
          <w:rFonts w:asciiTheme="majorHAnsi" w:eastAsia="MS Mincho" w:hAnsiTheme="majorHAnsi" w:cs="Times New Roman"/>
          <w:lang w:val="en-GB"/>
        </w:rPr>
        <w:t xml:space="preserve">PCN leads to talk to the right person in their PCNs </w:t>
      </w:r>
    </w:p>
    <w:p w14:paraId="5871BFB0" w14:textId="31213802" w:rsidR="00840956" w:rsidRPr="00840956" w:rsidRDefault="00840956" w:rsidP="00840956">
      <w:pPr>
        <w:pStyle w:val="ListParagraph"/>
        <w:numPr>
          <w:ilvl w:val="0"/>
          <w:numId w:val="8"/>
        </w:numPr>
        <w:spacing w:after="200" w:line="276" w:lineRule="auto"/>
        <w:rPr>
          <w:rFonts w:asciiTheme="majorHAnsi" w:eastAsia="MS Mincho" w:hAnsiTheme="majorHAnsi" w:cs="Times New Roman"/>
          <w:lang w:val="en-GB"/>
        </w:rPr>
      </w:pPr>
      <w:r w:rsidRPr="00840956">
        <w:rPr>
          <w:rFonts w:asciiTheme="majorHAnsi" w:eastAsia="MS Mincho" w:hAnsiTheme="majorHAnsi" w:cs="Times New Roman"/>
          <w:lang w:val="en-GB"/>
        </w:rPr>
        <w:t>Access to neighbourhood groups</w:t>
      </w:r>
    </w:p>
    <w:p w14:paraId="1ED39789" w14:textId="57354065" w:rsidR="00840956" w:rsidRPr="00840956" w:rsidRDefault="00840956" w:rsidP="00840956">
      <w:pPr>
        <w:pStyle w:val="ListParagraph"/>
        <w:numPr>
          <w:ilvl w:val="0"/>
          <w:numId w:val="8"/>
        </w:numPr>
        <w:spacing w:after="200" w:line="276" w:lineRule="auto"/>
        <w:rPr>
          <w:rFonts w:asciiTheme="majorHAnsi" w:eastAsia="MS Mincho" w:hAnsiTheme="majorHAnsi" w:cs="Times New Roman"/>
          <w:lang w:val="en-GB"/>
        </w:rPr>
      </w:pPr>
      <w:r w:rsidRPr="00840956">
        <w:rPr>
          <w:rFonts w:asciiTheme="majorHAnsi" w:eastAsia="MS Mincho" w:hAnsiTheme="majorHAnsi" w:cs="Times New Roman"/>
          <w:lang w:val="en-GB"/>
        </w:rPr>
        <w:t>PCN leads need to talk to their pharmacies about what is coming and how they can prepare for that</w:t>
      </w:r>
    </w:p>
    <w:p w14:paraId="3BA14D22" w14:textId="36691905" w:rsidR="00840956" w:rsidRPr="00840956" w:rsidRDefault="00840956" w:rsidP="00840956">
      <w:pPr>
        <w:pStyle w:val="ListParagraph"/>
        <w:widowControl/>
        <w:numPr>
          <w:ilvl w:val="0"/>
          <w:numId w:val="8"/>
        </w:numPr>
        <w:autoSpaceDE/>
        <w:autoSpaceDN/>
        <w:spacing w:after="200" w:line="276" w:lineRule="auto"/>
        <w:rPr>
          <w:rFonts w:asciiTheme="majorHAnsi" w:eastAsia="MS Mincho" w:hAnsiTheme="majorHAnsi" w:cs="Times New Roman"/>
        </w:rPr>
      </w:pPr>
      <w:r w:rsidRPr="00840956">
        <w:rPr>
          <w:rFonts w:asciiTheme="majorHAnsi" w:eastAsia="MS Mincho" w:hAnsiTheme="majorHAnsi" w:cs="Times New Roman"/>
          <w:lang w:val="en-GB"/>
        </w:rPr>
        <w:t>Process map for consistency</w:t>
      </w:r>
    </w:p>
    <w:p w14:paraId="62CA64DB" w14:textId="0B4CED60" w:rsidR="00840956" w:rsidRPr="00840956" w:rsidRDefault="00840956" w:rsidP="00840956">
      <w:pPr>
        <w:pStyle w:val="ListParagraph"/>
        <w:widowControl/>
        <w:numPr>
          <w:ilvl w:val="0"/>
          <w:numId w:val="8"/>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lang w:val="en-GB"/>
        </w:rPr>
        <w:t>Being at discussions to support the neighbourhood agenda</w:t>
      </w:r>
    </w:p>
    <w:p w14:paraId="797FBFBD" w14:textId="3639B98D" w:rsidR="00840956" w:rsidRDefault="00D74982" w:rsidP="00840956">
      <w:pPr>
        <w:pStyle w:val="ListParagraph"/>
        <w:widowControl/>
        <w:numPr>
          <w:ilvl w:val="0"/>
          <w:numId w:val="8"/>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rPr>
        <w:t>Protected time and funding</w:t>
      </w:r>
    </w:p>
    <w:p w14:paraId="444CF4D9" w14:textId="1CA6A8A7" w:rsidR="00D74982" w:rsidRDefault="00D74982" w:rsidP="00D74982">
      <w:pPr>
        <w:pStyle w:val="ListParagraph"/>
        <w:widowControl/>
        <w:numPr>
          <w:ilvl w:val="0"/>
          <w:numId w:val="8"/>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rPr>
        <w:t>Building relationships with key stakeholders</w:t>
      </w:r>
    </w:p>
    <w:p w14:paraId="74C2FA66" w14:textId="0215BF9C" w:rsidR="00D74982" w:rsidRDefault="00D74982" w:rsidP="00D74982">
      <w:pPr>
        <w:pStyle w:val="ListParagraph"/>
        <w:widowControl/>
        <w:numPr>
          <w:ilvl w:val="0"/>
          <w:numId w:val="8"/>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rPr>
        <w:t>Aligning NHS contracts</w:t>
      </w:r>
    </w:p>
    <w:p w14:paraId="3DD12851" w14:textId="0620A6B5" w:rsidR="00D74982" w:rsidRDefault="00D74982" w:rsidP="00D74982">
      <w:pPr>
        <w:pStyle w:val="ListParagraph"/>
        <w:widowControl/>
        <w:numPr>
          <w:ilvl w:val="0"/>
          <w:numId w:val="8"/>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rPr>
        <w:t>Collaboration over competition</w:t>
      </w:r>
    </w:p>
    <w:p w14:paraId="26D8DD0E" w14:textId="0C10AD9C" w:rsidR="00D74982" w:rsidRDefault="00D74982" w:rsidP="00D74982">
      <w:pPr>
        <w:pStyle w:val="ListParagraph"/>
        <w:widowControl/>
        <w:numPr>
          <w:ilvl w:val="0"/>
          <w:numId w:val="8"/>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rPr>
        <w:t>One system that can process all actions including instant messaging</w:t>
      </w:r>
    </w:p>
    <w:p w14:paraId="3DC96CAA" w14:textId="6F0A5FBF" w:rsidR="00D74982" w:rsidRDefault="00D74982" w:rsidP="00D74982">
      <w:pPr>
        <w:pStyle w:val="ListParagraph"/>
        <w:widowControl/>
        <w:numPr>
          <w:ilvl w:val="0"/>
          <w:numId w:val="8"/>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rPr>
        <w:t>Avoiding duplication of work</w:t>
      </w:r>
    </w:p>
    <w:p w14:paraId="5B5B1842" w14:textId="4FA02A49" w:rsidR="00D74982" w:rsidRDefault="00D74982" w:rsidP="00D74982">
      <w:pPr>
        <w:pStyle w:val="ListParagraph"/>
        <w:widowControl/>
        <w:numPr>
          <w:ilvl w:val="0"/>
          <w:numId w:val="8"/>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rPr>
        <w:t>Starting small and scaling up</w:t>
      </w:r>
    </w:p>
    <w:p w14:paraId="58CD1B60" w14:textId="7EE94B73" w:rsidR="00D74982" w:rsidRPr="00D74982" w:rsidRDefault="00D74982" w:rsidP="00D74982">
      <w:pPr>
        <w:pStyle w:val="ListParagraph"/>
        <w:widowControl/>
        <w:numPr>
          <w:ilvl w:val="0"/>
          <w:numId w:val="8"/>
        </w:numPr>
        <w:autoSpaceDE/>
        <w:autoSpaceDN/>
        <w:spacing w:after="200" w:line="276" w:lineRule="auto"/>
        <w:rPr>
          <w:rFonts w:asciiTheme="majorHAnsi" w:eastAsia="MS Mincho" w:hAnsiTheme="majorHAnsi" w:cs="Times New Roman"/>
        </w:rPr>
      </w:pPr>
      <w:r>
        <w:rPr>
          <w:rFonts w:asciiTheme="majorHAnsi" w:eastAsia="MS Mincho" w:hAnsiTheme="majorHAnsi" w:cs="Times New Roman"/>
        </w:rPr>
        <w:t>Continuity</w:t>
      </w:r>
    </w:p>
    <w:p w14:paraId="6BC0DF1E" w14:textId="71629596" w:rsidR="00E413C1" w:rsidRPr="00C71ACC" w:rsidRDefault="00CA16B3" w:rsidP="00C71ACC">
      <w:pPr>
        <w:widowControl/>
        <w:autoSpaceDE/>
        <w:autoSpaceDN/>
        <w:spacing w:after="200" w:line="276" w:lineRule="auto"/>
        <w:rPr>
          <w:rFonts w:ascii="Cambria" w:eastAsia="MS Mincho" w:hAnsi="Cambria" w:cs="Times New Roman"/>
        </w:rPr>
      </w:pPr>
      <w:r w:rsidRPr="00CA16B3">
        <w:rPr>
          <w:rFonts w:ascii="Cambria" w:eastAsia="MS Mincho" w:hAnsi="Cambria" w:cs="Times New Roman"/>
        </w:rPr>
        <w:t>D</w:t>
      </w:r>
      <w:r>
        <w:rPr>
          <w:rFonts w:ascii="Cambria" w:eastAsia="MS Mincho" w:hAnsi="Cambria" w:cs="Times New Roman"/>
        </w:rPr>
        <w:t>B</w:t>
      </w:r>
      <w:r w:rsidRPr="00CA16B3">
        <w:rPr>
          <w:rFonts w:ascii="Cambria" w:eastAsia="MS Mincho" w:hAnsi="Cambria" w:cs="Times New Roman"/>
        </w:rPr>
        <w:t xml:space="preserve"> requested feedback from the morning session. A</w:t>
      </w:r>
      <w:r>
        <w:rPr>
          <w:rFonts w:ascii="Cambria" w:eastAsia="MS Mincho" w:hAnsi="Cambria" w:cs="Times New Roman"/>
        </w:rPr>
        <w:t>J</w:t>
      </w:r>
      <w:r w:rsidRPr="00CA16B3">
        <w:rPr>
          <w:rFonts w:ascii="Cambria" w:eastAsia="MS Mincho" w:hAnsi="Cambria" w:cs="Times New Roman"/>
        </w:rPr>
        <w:t xml:space="preserve"> stated that the current model relies heavily on a referral system for income generation</w:t>
      </w:r>
      <w:r>
        <w:rPr>
          <w:rFonts w:ascii="Cambria" w:eastAsia="MS Mincho" w:hAnsi="Cambria" w:cs="Times New Roman"/>
        </w:rPr>
        <w:t xml:space="preserve"> </w:t>
      </w:r>
      <w:r w:rsidRPr="00CA16B3">
        <w:rPr>
          <w:rFonts w:ascii="Cambria" w:eastAsia="MS Mincho" w:hAnsi="Cambria" w:cs="Times New Roman"/>
        </w:rPr>
        <w:t>which presents a barrier. R</w:t>
      </w:r>
      <w:r>
        <w:rPr>
          <w:rFonts w:ascii="Cambria" w:eastAsia="MS Mincho" w:hAnsi="Cambria" w:cs="Times New Roman"/>
        </w:rPr>
        <w:t>F</w:t>
      </w:r>
      <w:r w:rsidRPr="00CA16B3">
        <w:rPr>
          <w:rFonts w:ascii="Cambria" w:eastAsia="MS Mincho" w:hAnsi="Cambria" w:cs="Times New Roman"/>
        </w:rPr>
        <w:t xml:space="preserve"> highlighted the need to ensure processes are appropriate and sustainable</w:t>
      </w:r>
      <w:r>
        <w:rPr>
          <w:rFonts w:ascii="Cambria" w:eastAsia="MS Mincho" w:hAnsi="Cambria" w:cs="Times New Roman"/>
        </w:rPr>
        <w:t xml:space="preserve"> and</w:t>
      </w:r>
      <w:r w:rsidRPr="00CA16B3">
        <w:rPr>
          <w:rFonts w:ascii="Cambria" w:eastAsia="MS Mincho" w:hAnsi="Cambria" w:cs="Times New Roman"/>
        </w:rPr>
        <w:t xml:space="preserve"> R</w:t>
      </w:r>
      <w:r>
        <w:rPr>
          <w:rFonts w:ascii="Cambria" w:eastAsia="MS Mincho" w:hAnsi="Cambria" w:cs="Times New Roman"/>
        </w:rPr>
        <w:t>M</w:t>
      </w:r>
      <w:r w:rsidRPr="00CA16B3">
        <w:rPr>
          <w:rFonts w:ascii="Cambria" w:eastAsia="MS Mincho" w:hAnsi="Cambria" w:cs="Times New Roman"/>
        </w:rPr>
        <w:t xml:space="preserve"> commented that systems must be as simple and accessible as possible for the end user, regardless of the complexity of background systems. L</w:t>
      </w:r>
      <w:r>
        <w:rPr>
          <w:rFonts w:ascii="Cambria" w:eastAsia="MS Mincho" w:hAnsi="Cambria" w:cs="Times New Roman"/>
        </w:rPr>
        <w:t>W</w:t>
      </w:r>
      <w:r w:rsidRPr="00CA16B3">
        <w:rPr>
          <w:rFonts w:ascii="Cambria" w:eastAsia="MS Mincho" w:hAnsi="Cambria" w:cs="Times New Roman"/>
        </w:rPr>
        <w:t xml:space="preserve"> advised that the GPhC should be involved in discussions to support the national guidance and provide a stronger professional voice. L</w:t>
      </w:r>
      <w:r>
        <w:rPr>
          <w:rFonts w:ascii="Cambria" w:eastAsia="MS Mincho" w:hAnsi="Cambria" w:cs="Times New Roman"/>
        </w:rPr>
        <w:t>J</w:t>
      </w:r>
      <w:r w:rsidRPr="00CA16B3">
        <w:rPr>
          <w:rFonts w:ascii="Cambria" w:eastAsia="MS Mincho" w:hAnsi="Cambria" w:cs="Times New Roman"/>
        </w:rPr>
        <w:t xml:space="preserve"> noted that the restructuring of the ICB has created uncertainty around future arrangements, but having Kirsty involved would be beneficial.</w:t>
      </w:r>
    </w:p>
    <w:p w14:paraId="3FA67441" w14:textId="77777777" w:rsidR="00322A88" w:rsidRDefault="00322A88">
      <w:pPr>
        <w:pStyle w:val="BodyText"/>
        <w:spacing w:line="290" w:lineRule="auto"/>
      </w:pPr>
    </w:p>
    <w:p w14:paraId="768A1123" w14:textId="2650D7BC" w:rsidR="00CA16B3" w:rsidRDefault="00CA16B3" w:rsidP="00CA16B3">
      <w:pPr>
        <w:pStyle w:val="ListParagraph"/>
        <w:widowControl/>
        <w:numPr>
          <w:ilvl w:val="0"/>
          <w:numId w:val="4"/>
        </w:numPr>
        <w:autoSpaceDE/>
        <w:autoSpaceDN/>
        <w:spacing w:after="200" w:line="276" w:lineRule="auto"/>
        <w:rPr>
          <w:rFonts w:ascii="Georgia" w:eastAsia="MS Mincho" w:hAnsi="Georgia" w:cs="Times New Roman"/>
          <w:color w:val="0070C0"/>
          <w:sz w:val="32"/>
          <w:szCs w:val="32"/>
        </w:rPr>
      </w:pPr>
      <w:r>
        <w:rPr>
          <w:rFonts w:ascii="Georgia" w:eastAsia="MS Mincho" w:hAnsi="Georgia" w:cs="Times New Roman"/>
          <w:color w:val="0070C0"/>
          <w:sz w:val="32"/>
          <w:szCs w:val="32"/>
        </w:rPr>
        <w:t>Service Update</w:t>
      </w:r>
    </w:p>
    <w:p w14:paraId="7CB193F9" w14:textId="3C3471EA" w:rsidR="00F06618" w:rsidRDefault="00F22AA3" w:rsidP="00CA16B3">
      <w:pPr>
        <w:widowControl/>
        <w:autoSpaceDE/>
        <w:autoSpaceDN/>
        <w:spacing w:after="200" w:line="276" w:lineRule="auto"/>
        <w:rPr>
          <w:rFonts w:asciiTheme="majorHAnsi" w:eastAsia="MS Mincho" w:hAnsiTheme="majorHAnsi" w:cs="Times New Roman"/>
        </w:rPr>
      </w:pPr>
      <w:r w:rsidRPr="00F22AA3">
        <w:rPr>
          <w:rFonts w:asciiTheme="majorHAnsi" w:eastAsia="MS Mincho" w:hAnsiTheme="majorHAnsi" w:cs="Times New Roman"/>
        </w:rPr>
        <w:t>L</w:t>
      </w:r>
      <w:r w:rsidR="009B332C">
        <w:rPr>
          <w:rFonts w:asciiTheme="majorHAnsi" w:eastAsia="MS Mincho" w:hAnsiTheme="majorHAnsi" w:cs="Times New Roman"/>
        </w:rPr>
        <w:t>W</w:t>
      </w:r>
      <w:r w:rsidRPr="00F22AA3">
        <w:rPr>
          <w:rFonts w:asciiTheme="majorHAnsi" w:eastAsia="MS Mincho" w:hAnsiTheme="majorHAnsi" w:cs="Times New Roman"/>
        </w:rPr>
        <w:t xml:space="preserve"> provided a service update. CPD is currently working with contractors who are not achieving their Pharmacy First referral targets each month. </w:t>
      </w:r>
    </w:p>
    <w:p w14:paraId="22159916" w14:textId="77777777" w:rsidR="00F06618" w:rsidRDefault="00F22AA3" w:rsidP="00CA16B3">
      <w:pPr>
        <w:widowControl/>
        <w:autoSpaceDE/>
        <w:autoSpaceDN/>
        <w:spacing w:after="200" w:line="276" w:lineRule="auto"/>
        <w:rPr>
          <w:rFonts w:asciiTheme="majorHAnsi" w:eastAsia="MS Mincho" w:hAnsiTheme="majorHAnsi" w:cs="Times New Roman"/>
        </w:rPr>
      </w:pPr>
      <w:r w:rsidRPr="00F22AA3">
        <w:rPr>
          <w:rFonts w:asciiTheme="majorHAnsi" w:eastAsia="MS Mincho" w:hAnsiTheme="majorHAnsi" w:cs="Times New Roman"/>
        </w:rPr>
        <w:t xml:space="preserve">Slides were shared outlining the number of pharmacists and technicians currently offering contraception services. A discussion followed regarding technician training for contraception services. </w:t>
      </w:r>
    </w:p>
    <w:p w14:paraId="26DAD452" w14:textId="341025FB" w:rsidR="00112121" w:rsidRDefault="00F22AA3" w:rsidP="00CA16B3">
      <w:pPr>
        <w:widowControl/>
        <w:autoSpaceDE/>
        <w:autoSpaceDN/>
        <w:spacing w:after="200" w:line="276" w:lineRule="auto"/>
        <w:rPr>
          <w:rFonts w:asciiTheme="majorHAnsi" w:eastAsia="MS Mincho" w:hAnsiTheme="majorHAnsi" w:cs="Times New Roman"/>
        </w:rPr>
      </w:pPr>
      <w:r w:rsidRPr="00F22AA3">
        <w:rPr>
          <w:rFonts w:asciiTheme="majorHAnsi" w:eastAsia="MS Mincho" w:hAnsiTheme="majorHAnsi" w:cs="Times New Roman"/>
        </w:rPr>
        <w:t>R</w:t>
      </w:r>
      <w:r w:rsidR="00F06618">
        <w:rPr>
          <w:rFonts w:asciiTheme="majorHAnsi" w:eastAsia="MS Mincho" w:hAnsiTheme="majorHAnsi" w:cs="Times New Roman"/>
        </w:rPr>
        <w:t>M</w:t>
      </w:r>
      <w:r w:rsidRPr="00F22AA3">
        <w:rPr>
          <w:rFonts w:asciiTheme="majorHAnsi" w:eastAsia="MS Mincho" w:hAnsiTheme="majorHAnsi" w:cs="Times New Roman"/>
        </w:rPr>
        <w:t xml:space="preserve"> asked whether CPPE could run a contraception training course if the LPC covered venue and associated costs. Sian confirmed this would be possible; however, technicians would still require practical, on-the-job learning and support.</w:t>
      </w:r>
    </w:p>
    <w:p w14:paraId="45AEF8A6" w14:textId="4700C413" w:rsidR="00F06618" w:rsidRPr="00F06618" w:rsidRDefault="00F06618" w:rsidP="00F06618">
      <w:pPr>
        <w:pStyle w:val="ListParagraph"/>
        <w:widowControl/>
        <w:numPr>
          <w:ilvl w:val="0"/>
          <w:numId w:val="4"/>
        </w:numPr>
        <w:autoSpaceDE/>
        <w:autoSpaceDN/>
        <w:spacing w:after="200" w:line="276" w:lineRule="auto"/>
        <w:rPr>
          <w:rFonts w:ascii="Georgia" w:eastAsia="MS Mincho" w:hAnsi="Georgia" w:cs="Times New Roman"/>
          <w:color w:val="0070C0"/>
          <w:sz w:val="32"/>
          <w:szCs w:val="32"/>
        </w:rPr>
      </w:pPr>
      <w:r w:rsidRPr="00F06618">
        <w:rPr>
          <w:rFonts w:ascii="Georgia" w:eastAsia="MS Mincho" w:hAnsi="Georgia" w:cs="Times New Roman"/>
          <w:color w:val="0070C0"/>
          <w:sz w:val="32"/>
          <w:szCs w:val="32"/>
        </w:rPr>
        <w:t>CPE</w:t>
      </w:r>
      <w:r w:rsidRPr="00F06618">
        <w:rPr>
          <w:rFonts w:ascii="Georgia" w:eastAsia="MS Mincho" w:hAnsi="Georgia" w:cs="Times New Roman"/>
          <w:color w:val="0070C0"/>
          <w:sz w:val="32"/>
          <w:szCs w:val="32"/>
        </w:rPr>
        <w:t xml:space="preserve"> Update</w:t>
      </w:r>
    </w:p>
    <w:p w14:paraId="4ED673AC" w14:textId="41A6F90D" w:rsidR="00F06618" w:rsidRDefault="00F06618" w:rsidP="00F06618">
      <w:pPr>
        <w:widowControl/>
        <w:autoSpaceDE/>
        <w:autoSpaceDN/>
        <w:spacing w:after="200" w:line="276" w:lineRule="auto"/>
        <w:rPr>
          <w:rFonts w:ascii="Cambria" w:eastAsia="MS Mincho" w:hAnsi="Cambria" w:cs="Times New Roman"/>
        </w:rPr>
      </w:pPr>
      <w:r w:rsidRPr="00F06618">
        <w:rPr>
          <w:rFonts w:ascii="Cambria" w:eastAsia="MS Mincho" w:hAnsi="Cambria" w:cs="Times New Roman"/>
        </w:rPr>
        <w:t>S</w:t>
      </w:r>
      <w:r w:rsidR="009B332C">
        <w:rPr>
          <w:rFonts w:ascii="Cambria" w:eastAsia="MS Mincho" w:hAnsi="Cambria" w:cs="Times New Roman"/>
        </w:rPr>
        <w:t>R</w:t>
      </w:r>
      <w:r w:rsidRPr="00F06618">
        <w:rPr>
          <w:rFonts w:ascii="Cambria" w:eastAsia="MS Mincho" w:hAnsi="Cambria" w:cs="Times New Roman"/>
        </w:rPr>
        <w:t xml:space="preserve"> provided an update from CPE and requested feedback from members to take to the next meeting. </w:t>
      </w:r>
    </w:p>
    <w:p w14:paraId="3CEBCD03" w14:textId="415C34D3" w:rsidR="00F06618" w:rsidRDefault="00F06618" w:rsidP="00F06618">
      <w:pPr>
        <w:widowControl/>
        <w:autoSpaceDE/>
        <w:autoSpaceDN/>
        <w:spacing w:after="200" w:line="276" w:lineRule="auto"/>
        <w:rPr>
          <w:rFonts w:ascii="Cambria" w:eastAsia="MS Mincho" w:hAnsi="Cambria" w:cs="Times New Roman"/>
        </w:rPr>
      </w:pPr>
      <w:r w:rsidRPr="00F06618">
        <w:rPr>
          <w:rFonts w:ascii="Cambria" w:eastAsia="MS Mincho" w:hAnsi="Cambria" w:cs="Times New Roman"/>
        </w:rPr>
        <w:t>R</w:t>
      </w:r>
      <w:r w:rsidR="009B332C">
        <w:rPr>
          <w:rFonts w:ascii="Cambria" w:eastAsia="MS Mincho" w:hAnsi="Cambria" w:cs="Times New Roman"/>
        </w:rPr>
        <w:t>M</w:t>
      </w:r>
      <w:r w:rsidRPr="00F06618">
        <w:rPr>
          <w:rFonts w:ascii="Cambria" w:eastAsia="MS Mincho" w:hAnsi="Cambria" w:cs="Times New Roman"/>
        </w:rPr>
        <w:t xml:space="preserve"> raised concerns from independent contractors regarding medicine shortages and difficulties sourcing stock. He also highlighted cash flow challenges caused by NHS payments being received at the beginning of the month while wholesalers require payment at month end. </w:t>
      </w:r>
    </w:p>
    <w:p w14:paraId="4665F117" w14:textId="77B942C6" w:rsidR="00DB0EE9" w:rsidRDefault="00F06618" w:rsidP="00F06618">
      <w:pPr>
        <w:widowControl/>
        <w:autoSpaceDE/>
        <w:autoSpaceDN/>
        <w:spacing w:after="200" w:line="276" w:lineRule="auto"/>
        <w:rPr>
          <w:rFonts w:ascii="Cambria" w:eastAsia="MS Mincho" w:hAnsi="Cambria" w:cs="Times New Roman"/>
        </w:rPr>
      </w:pPr>
      <w:r w:rsidRPr="00F06618">
        <w:rPr>
          <w:rFonts w:ascii="Cambria" w:eastAsia="MS Mincho" w:hAnsi="Cambria" w:cs="Times New Roman"/>
        </w:rPr>
        <w:t>A</w:t>
      </w:r>
      <w:r w:rsidR="00DB0EE9">
        <w:rPr>
          <w:rFonts w:ascii="Cambria" w:eastAsia="MS Mincho" w:hAnsi="Cambria" w:cs="Times New Roman"/>
        </w:rPr>
        <w:t>J</w:t>
      </w:r>
      <w:r w:rsidRPr="00F06618">
        <w:rPr>
          <w:rFonts w:ascii="Cambria" w:eastAsia="MS Mincho" w:hAnsi="Cambria" w:cs="Times New Roman"/>
        </w:rPr>
        <w:t xml:space="preserve"> discussed Independent Prescribing</w:t>
      </w:r>
      <w:r>
        <w:rPr>
          <w:rFonts w:ascii="Cambria" w:eastAsia="MS Mincho" w:hAnsi="Cambria" w:cs="Times New Roman"/>
        </w:rPr>
        <w:t xml:space="preserve"> </w:t>
      </w:r>
      <w:r w:rsidRPr="00F06618">
        <w:rPr>
          <w:rFonts w:ascii="Cambria" w:eastAsia="MS Mincho" w:hAnsi="Cambria" w:cs="Times New Roman"/>
        </w:rPr>
        <w:t xml:space="preserve">noting there will soon be a significant increase in pharmacists qualifying as IPs, but many pharmacies are not yet prepared to provide IP services. </w:t>
      </w:r>
    </w:p>
    <w:p w14:paraId="33E8BD35" w14:textId="524C437A" w:rsidR="00DB0EE9" w:rsidRDefault="00F06618" w:rsidP="00F06618">
      <w:pPr>
        <w:widowControl/>
        <w:autoSpaceDE/>
        <w:autoSpaceDN/>
        <w:spacing w:after="200" w:line="276" w:lineRule="auto"/>
        <w:rPr>
          <w:rFonts w:ascii="Cambria" w:eastAsia="MS Mincho" w:hAnsi="Cambria" w:cs="Times New Roman"/>
        </w:rPr>
      </w:pPr>
      <w:r w:rsidRPr="00F06618">
        <w:rPr>
          <w:rFonts w:ascii="Cambria" w:eastAsia="MS Mincho" w:hAnsi="Cambria" w:cs="Times New Roman"/>
        </w:rPr>
        <w:t>D</w:t>
      </w:r>
      <w:r w:rsidR="00DB0EE9">
        <w:rPr>
          <w:rFonts w:ascii="Cambria" w:eastAsia="MS Mincho" w:hAnsi="Cambria" w:cs="Times New Roman"/>
        </w:rPr>
        <w:t>B</w:t>
      </w:r>
      <w:r w:rsidRPr="00F06618">
        <w:rPr>
          <w:rFonts w:ascii="Cambria" w:eastAsia="MS Mincho" w:hAnsi="Cambria" w:cs="Times New Roman"/>
        </w:rPr>
        <w:t xml:space="preserve"> stated that additional funding is required to spread knowledge, support clinical skills development, and improve integration and patient safety through DMS. R</w:t>
      </w:r>
      <w:r w:rsidR="00DB0EE9">
        <w:rPr>
          <w:rFonts w:ascii="Cambria" w:eastAsia="MS Mincho" w:hAnsi="Cambria" w:cs="Times New Roman"/>
        </w:rPr>
        <w:t>F</w:t>
      </w:r>
      <w:r w:rsidRPr="00F06618">
        <w:rPr>
          <w:rFonts w:ascii="Cambria" w:eastAsia="MS Mincho" w:hAnsi="Cambria" w:cs="Times New Roman"/>
        </w:rPr>
        <w:t xml:space="preserve"> commented that funding is also needed to ensure pharmacy premises are suitable and that consultation skills are improved. </w:t>
      </w:r>
    </w:p>
    <w:p w14:paraId="7941989E" w14:textId="1F939216" w:rsidR="00F06618" w:rsidRDefault="00F06618" w:rsidP="00F06618">
      <w:pPr>
        <w:widowControl/>
        <w:autoSpaceDE/>
        <w:autoSpaceDN/>
        <w:spacing w:after="200" w:line="276" w:lineRule="auto"/>
        <w:rPr>
          <w:rFonts w:ascii="Cambria" w:eastAsia="MS Mincho" w:hAnsi="Cambria" w:cs="Times New Roman"/>
        </w:rPr>
      </w:pPr>
      <w:r w:rsidRPr="00F06618">
        <w:rPr>
          <w:rFonts w:ascii="Cambria" w:eastAsia="MS Mincho" w:hAnsi="Cambria" w:cs="Times New Roman"/>
        </w:rPr>
        <w:t>R</w:t>
      </w:r>
      <w:r w:rsidR="00DB0EE9">
        <w:rPr>
          <w:rFonts w:ascii="Cambria" w:eastAsia="MS Mincho" w:hAnsi="Cambria" w:cs="Times New Roman"/>
        </w:rPr>
        <w:t>M</w:t>
      </w:r>
      <w:r w:rsidRPr="00F06618">
        <w:rPr>
          <w:rFonts w:ascii="Cambria" w:eastAsia="MS Mincho" w:hAnsi="Cambria" w:cs="Times New Roman"/>
        </w:rPr>
        <w:t xml:space="preserve"> stated that pharmacies should retain the choice of whether to dispense or not. A</w:t>
      </w:r>
      <w:r w:rsidR="00DB0EE9">
        <w:rPr>
          <w:rFonts w:ascii="Cambria" w:eastAsia="MS Mincho" w:hAnsi="Cambria" w:cs="Times New Roman"/>
        </w:rPr>
        <w:t>J</w:t>
      </w:r>
      <w:r w:rsidRPr="00F06618">
        <w:rPr>
          <w:rFonts w:ascii="Cambria" w:eastAsia="MS Mincho" w:hAnsi="Cambria" w:cs="Times New Roman"/>
        </w:rPr>
        <w:t xml:space="preserve"> highlighted that increases to the national minimum wage, statutory sick pay, and related costs have left many contractors financially disadvantaged.</w:t>
      </w:r>
    </w:p>
    <w:p w14:paraId="0BA4BDE7" w14:textId="77777777" w:rsidR="009B332C" w:rsidRDefault="009B332C" w:rsidP="00F06618">
      <w:pPr>
        <w:widowControl/>
        <w:autoSpaceDE/>
        <w:autoSpaceDN/>
        <w:spacing w:after="200" w:line="276" w:lineRule="auto"/>
        <w:rPr>
          <w:rFonts w:ascii="Cambria" w:eastAsia="MS Mincho" w:hAnsi="Cambria" w:cs="Times New Roman"/>
        </w:rPr>
      </w:pPr>
    </w:p>
    <w:p w14:paraId="38023A6E" w14:textId="45D42CBC" w:rsidR="00DB0EE9" w:rsidRDefault="00DB0EE9" w:rsidP="00DB0EE9">
      <w:pPr>
        <w:pStyle w:val="ListParagraph"/>
        <w:widowControl/>
        <w:numPr>
          <w:ilvl w:val="0"/>
          <w:numId w:val="4"/>
        </w:numPr>
        <w:autoSpaceDE/>
        <w:autoSpaceDN/>
        <w:spacing w:after="200" w:line="276" w:lineRule="auto"/>
        <w:rPr>
          <w:rFonts w:ascii="Georgia" w:eastAsia="MS Mincho" w:hAnsi="Georgia" w:cs="Times New Roman"/>
          <w:color w:val="0070C0"/>
          <w:sz w:val="32"/>
          <w:szCs w:val="32"/>
        </w:rPr>
      </w:pPr>
      <w:r>
        <w:rPr>
          <w:rFonts w:ascii="Georgia" w:eastAsia="MS Mincho" w:hAnsi="Georgia" w:cs="Times New Roman"/>
          <w:color w:val="0070C0"/>
          <w:sz w:val="32"/>
          <w:szCs w:val="32"/>
        </w:rPr>
        <w:t xml:space="preserve">DPCCB </w:t>
      </w:r>
      <w:r w:rsidRPr="00DB0EE9">
        <w:rPr>
          <w:rFonts w:ascii="Georgia" w:eastAsia="MS Mincho" w:hAnsi="Georgia" w:cs="Times New Roman"/>
          <w:color w:val="0070C0"/>
          <w:sz w:val="32"/>
          <w:szCs w:val="32"/>
        </w:rPr>
        <w:t>Update</w:t>
      </w:r>
    </w:p>
    <w:p w14:paraId="590AD4AB" w14:textId="77777777" w:rsidR="00DB0EE9" w:rsidRDefault="00DB0EE9" w:rsidP="00F06618">
      <w:pPr>
        <w:widowControl/>
        <w:autoSpaceDE/>
        <w:autoSpaceDN/>
        <w:spacing w:after="200" w:line="276" w:lineRule="auto"/>
        <w:rPr>
          <w:rFonts w:ascii="Cambria" w:eastAsia="MS Mincho" w:hAnsi="Cambria" w:cs="Times New Roman"/>
        </w:rPr>
      </w:pPr>
      <w:r w:rsidRPr="00DB0EE9">
        <w:rPr>
          <w:rFonts w:ascii="Cambria" w:eastAsia="MS Mincho" w:hAnsi="Cambria" w:cs="Times New Roman"/>
        </w:rPr>
        <w:t xml:space="preserve">David provided an update on DPCCB matters. </w:t>
      </w:r>
      <w:r>
        <w:rPr>
          <w:rFonts w:ascii="Cambria" w:eastAsia="MS Mincho" w:hAnsi="Cambria" w:cs="Times New Roman"/>
        </w:rPr>
        <w:t xml:space="preserve">The </w:t>
      </w:r>
      <w:r w:rsidRPr="00DB0EE9">
        <w:rPr>
          <w:rFonts w:ascii="Cambria" w:eastAsia="MS Mincho" w:hAnsi="Cambria" w:cs="Times New Roman"/>
        </w:rPr>
        <w:t xml:space="preserve">TOR </w:t>
      </w:r>
      <w:r>
        <w:rPr>
          <w:rFonts w:ascii="Cambria" w:eastAsia="MS Mincho" w:hAnsi="Cambria" w:cs="Times New Roman"/>
        </w:rPr>
        <w:t xml:space="preserve">has been </w:t>
      </w:r>
      <w:r w:rsidRPr="00DB0EE9">
        <w:rPr>
          <w:rFonts w:ascii="Cambria" w:eastAsia="MS Mincho" w:hAnsi="Cambria" w:cs="Times New Roman"/>
        </w:rPr>
        <w:t>agreed</w:t>
      </w:r>
      <w:r>
        <w:rPr>
          <w:rFonts w:ascii="Cambria" w:eastAsia="MS Mincho" w:hAnsi="Cambria" w:cs="Times New Roman"/>
        </w:rPr>
        <w:t xml:space="preserve"> alongside the </w:t>
      </w:r>
      <w:r w:rsidRPr="00DB0EE9">
        <w:rPr>
          <w:rFonts w:ascii="Cambria" w:eastAsia="MS Mincho" w:hAnsi="Cambria" w:cs="Times New Roman"/>
        </w:rPr>
        <w:t>MOU with the ICB</w:t>
      </w:r>
      <w:r>
        <w:rPr>
          <w:rFonts w:ascii="Cambria" w:eastAsia="MS Mincho" w:hAnsi="Cambria" w:cs="Times New Roman"/>
        </w:rPr>
        <w:t xml:space="preserve"> agreed</w:t>
      </w:r>
      <w:r w:rsidRPr="00DB0EE9">
        <w:rPr>
          <w:rFonts w:ascii="Cambria" w:eastAsia="MS Mincho" w:hAnsi="Cambria" w:cs="Times New Roman"/>
        </w:rPr>
        <w:t xml:space="preserve"> for next year. </w:t>
      </w:r>
      <w:r>
        <w:rPr>
          <w:rFonts w:ascii="Cambria" w:eastAsia="MS Mincho" w:hAnsi="Cambria" w:cs="Times New Roman"/>
        </w:rPr>
        <w:t>A f</w:t>
      </w:r>
      <w:r w:rsidRPr="00DB0EE9">
        <w:rPr>
          <w:rFonts w:ascii="Cambria" w:eastAsia="MS Mincho" w:hAnsi="Cambria" w:cs="Times New Roman"/>
        </w:rPr>
        <w:t xml:space="preserve">unding agreement for resources </w:t>
      </w:r>
      <w:r>
        <w:rPr>
          <w:rFonts w:ascii="Cambria" w:eastAsia="MS Mincho" w:hAnsi="Cambria" w:cs="Times New Roman"/>
        </w:rPr>
        <w:t xml:space="preserve">has been </w:t>
      </w:r>
      <w:r w:rsidRPr="00DB0EE9">
        <w:rPr>
          <w:rFonts w:ascii="Cambria" w:eastAsia="MS Mincho" w:hAnsi="Cambria" w:cs="Times New Roman"/>
        </w:rPr>
        <w:t xml:space="preserve">approved. A document is being drafted to define the board’s core roles. </w:t>
      </w:r>
    </w:p>
    <w:p w14:paraId="4481BCE1" w14:textId="77777777" w:rsidR="00DB0EE9" w:rsidRDefault="00DB0EE9" w:rsidP="00F06618">
      <w:pPr>
        <w:widowControl/>
        <w:autoSpaceDE/>
        <w:autoSpaceDN/>
        <w:spacing w:after="200" w:line="276" w:lineRule="auto"/>
        <w:rPr>
          <w:rFonts w:ascii="Cambria" w:eastAsia="MS Mincho" w:hAnsi="Cambria" w:cs="Times New Roman"/>
        </w:rPr>
      </w:pPr>
      <w:r w:rsidRPr="00DB0EE9">
        <w:rPr>
          <w:rFonts w:ascii="Cambria" w:eastAsia="MS Mincho" w:hAnsi="Cambria" w:cs="Times New Roman"/>
        </w:rPr>
        <w:t xml:space="preserve">Frailty lead work continues. Outpatient activities are progressing. A meeting with Mark Hackett is planned shortly. Greater buy-in from senior stakeholders is still required. </w:t>
      </w:r>
    </w:p>
    <w:p w14:paraId="41A5404E" w14:textId="20FB5395" w:rsidR="00112121" w:rsidRPr="009B332C" w:rsidRDefault="00DB0EE9" w:rsidP="009B332C">
      <w:pPr>
        <w:widowControl/>
        <w:autoSpaceDE/>
        <w:autoSpaceDN/>
        <w:spacing w:after="200" w:line="276" w:lineRule="auto"/>
        <w:rPr>
          <w:rFonts w:ascii="Cambria" w:eastAsia="MS Mincho" w:hAnsi="Cambria" w:cs="Times New Roman"/>
        </w:rPr>
      </w:pPr>
      <w:r w:rsidRPr="00DB0EE9">
        <w:rPr>
          <w:rFonts w:ascii="Cambria" w:eastAsia="MS Mincho" w:hAnsi="Cambria" w:cs="Times New Roman"/>
        </w:rPr>
        <w:t>It was confirmed that the provider company will be established as a company limited by guarantee rather than a CIC. GPs are also in the process of establishing their own provider company.</w:t>
      </w:r>
    </w:p>
    <w:p w14:paraId="6F2EF3A3" w14:textId="77777777" w:rsidR="00112121" w:rsidRDefault="00112121" w:rsidP="00DB0EE9">
      <w:pPr>
        <w:pStyle w:val="BodyText"/>
        <w:spacing w:line="290" w:lineRule="auto"/>
        <w:ind w:left="0"/>
      </w:pPr>
    </w:p>
    <w:p w14:paraId="7EB46EA3" w14:textId="77777777" w:rsidR="00112121" w:rsidRDefault="00112121" w:rsidP="00112121">
      <w:pPr>
        <w:pStyle w:val="ListParagraph"/>
        <w:widowControl/>
        <w:numPr>
          <w:ilvl w:val="0"/>
          <w:numId w:val="4"/>
        </w:numPr>
        <w:autoSpaceDE/>
        <w:autoSpaceDN/>
        <w:spacing w:after="200" w:line="276" w:lineRule="auto"/>
        <w:rPr>
          <w:rFonts w:ascii="Georgia" w:eastAsia="MS Mincho" w:hAnsi="Georgia" w:cs="Times New Roman"/>
          <w:color w:val="0070C0"/>
          <w:sz w:val="32"/>
          <w:szCs w:val="32"/>
        </w:rPr>
      </w:pPr>
      <w:r>
        <w:rPr>
          <w:rFonts w:ascii="Georgia" w:eastAsia="MS Mincho" w:hAnsi="Georgia" w:cs="Times New Roman"/>
          <w:color w:val="0070C0"/>
          <w:sz w:val="32"/>
          <w:szCs w:val="32"/>
        </w:rPr>
        <w:t xml:space="preserve">LPC Self-Assessment    </w:t>
      </w:r>
    </w:p>
    <w:p w14:paraId="5DC80622" w14:textId="346EE507" w:rsidR="00CD73CD" w:rsidRPr="00CD73CD" w:rsidRDefault="000C0755" w:rsidP="009576C4">
      <w:pPr>
        <w:pStyle w:val="BodyText"/>
        <w:spacing w:line="290" w:lineRule="auto"/>
        <w:ind w:left="0"/>
        <w:rPr>
          <w:rFonts w:asciiTheme="majorHAnsi" w:hAnsiTheme="majorHAnsi"/>
        </w:rPr>
        <w:sectPr w:rsidR="00CD73CD" w:rsidRPr="00CD73CD">
          <w:pgSz w:w="11910" w:h="16840"/>
          <w:pgMar w:top="1800" w:right="850" w:bottom="900" w:left="1275" w:header="33" w:footer="716" w:gutter="0"/>
          <w:cols w:space="720"/>
        </w:sectPr>
      </w:pPr>
      <w:r>
        <w:rPr>
          <w:rFonts w:ascii="Cambria" w:eastAsia="MS Mincho" w:hAnsi="Cambria" w:cs="Times New Roman"/>
        </w:rPr>
        <w:t xml:space="preserve">Sue shared the LPC self-assessment document and asked members to confirm whether the status of each objective needed to be changed. </w:t>
      </w:r>
      <w:r w:rsidR="00CD73CD">
        <w:rPr>
          <w:rFonts w:ascii="Cambria" w:eastAsia="MS Mincho" w:hAnsi="Cambria" w:cs="Times New Roman"/>
        </w:rPr>
        <w:t>Members worked through each objective and a new ‘RAG’ statu</w:t>
      </w:r>
      <w:r w:rsidR="009576C4">
        <w:rPr>
          <w:rFonts w:ascii="Cambria" w:eastAsia="MS Mincho" w:hAnsi="Cambria" w:cs="Times New Roman"/>
        </w:rPr>
        <w:t>s</w:t>
      </w:r>
    </w:p>
    <w:p w14:paraId="040BC868" w14:textId="77777777" w:rsidR="009576C4" w:rsidRDefault="009576C4" w:rsidP="009576C4">
      <w:pPr>
        <w:pStyle w:val="BodyText"/>
        <w:spacing w:line="290" w:lineRule="auto"/>
        <w:ind w:left="0"/>
        <w:rPr>
          <w:rFonts w:ascii="Cambria" w:eastAsia="MS Mincho" w:hAnsi="Cambria" w:cs="Times New Roman"/>
        </w:rPr>
      </w:pPr>
      <w:r>
        <w:rPr>
          <w:rFonts w:ascii="Cambria" w:eastAsia="MS Mincho" w:hAnsi="Cambria" w:cs="Times New Roman"/>
        </w:rPr>
        <w:lastRenderedPageBreak/>
        <w:t>was decided upon.</w:t>
      </w:r>
    </w:p>
    <w:p w14:paraId="5314014A" w14:textId="77777777" w:rsidR="009576C4" w:rsidRDefault="009576C4" w:rsidP="009576C4">
      <w:pPr>
        <w:pStyle w:val="BodyText"/>
        <w:spacing w:line="290" w:lineRule="auto"/>
        <w:ind w:left="0"/>
        <w:rPr>
          <w:rFonts w:ascii="Cambria" w:eastAsia="MS Mincho" w:hAnsi="Cambria" w:cs="Times New Roman"/>
        </w:rPr>
      </w:pPr>
    </w:p>
    <w:p w14:paraId="418266F9" w14:textId="77777777" w:rsidR="009576C4" w:rsidRDefault="009576C4" w:rsidP="009576C4">
      <w:pPr>
        <w:pStyle w:val="BodyText"/>
        <w:spacing w:line="290" w:lineRule="auto"/>
        <w:ind w:left="0"/>
        <w:rPr>
          <w:rFonts w:ascii="Cambria" w:eastAsia="MS Mincho" w:hAnsi="Cambria" w:cs="Times New Roman"/>
        </w:rPr>
      </w:pPr>
      <w:r w:rsidRPr="00112121">
        <w:rPr>
          <w:rFonts w:ascii="Cambria" w:eastAsia="MS Mincho" w:hAnsi="Cambria" w:cs="Times New Roman"/>
        </w:rPr>
        <w:t>R</w:t>
      </w:r>
      <w:r>
        <w:rPr>
          <w:rFonts w:ascii="Cambria" w:eastAsia="MS Mincho" w:hAnsi="Cambria" w:cs="Times New Roman"/>
        </w:rPr>
        <w:t>M</w:t>
      </w:r>
      <w:r w:rsidRPr="00112121">
        <w:rPr>
          <w:rFonts w:ascii="Cambria" w:eastAsia="MS Mincho" w:hAnsi="Cambria" w:cs="Times New Roman"/>
        </w:rPr>
        <w:t xml:space="preserve"> suggested that committee members should meet every six months for approximately one hour to agree targets and priorities</w:t>
      </w:r>
      <w:r>
        <w:rPr>
          <w:rFonts w:ascii="Cambria" w:eastAsia="MS Mincho" w:hAnsi="Cambria" w:cs="Times New Roman"/>
        </w:rPr>
        <w:t xml:space="preserve"> for the LPC assessment</w:t>
      </w:r>
      <w:r w:rsidRPr="00112121">
        <w:rPr>
          <w:rFonts w:ascii="Cambria" w:eastAsia="MS Mincho" w:hAnsi="Cambria" w:cs="Times New Roman"/>
        </w:rPr>
        <w:t>. D</w:t>
      </w:r>
      <w:r>
        <w:rPr>
          <w:rFonts w:ascii="Cambria" w:eastAsia="MS Mincho" w:hAnsi="Cambria" w:cs="Times New Roman"/>
        </w:rPr>
        <w:t>B</w:t>
      </w:r>
      <w:r w:rsidRPr="00112121">
        <w:rPr>
          <w:rFonts w:ascii="Cambria" w:eastAsia="MS Mincho" w:hAnsi="Cambria" w:cs="Times New Roman"/>
        </w:rPr>
        <w:t xml:space="preserve"> commented that primary care representatives are required to attend numerous meetings, but the associated costs can be </w:t>
      </w:r>
      <w:proofErr w:type="gramStart"/>
      <w:r w:rsidRPr="00112121">
        <w:rPr>
          <w:rFonts w:ascii="Cambria" w:eastAsia="MS Mincho" w:hAnsi="Cambria" w:cs="Times New Roman"/>
        </w:rPr>
        <w:t>prohibitive</w:t>
      </w:r>
      <w:proofErr w:type="gramEnd"/>
      <w:r>
        <w:rPr>
          <w:rFonts w:ascii="Cambria" w:eastAsia="MS Mincho" w:hAnsi="Cambria" w:cs="Times New Roman"/>
        </w:rPr>
        <w:t xml:space="preserve"> so it is important to only attend essential meetings</w:t>
      </w:r>
      <w:r w:rsidRPr="00112121">
        <w:rPr>
          <w:rFonts w:ascii="Cambria" w:eastAsia="MS Mincho" w:hAnsi="Cambria" w:cs="Times New Roman"/>
        </w:rPr>
        <w:t xml:space="preserve">. </w:t>
      </w:r>
    </w:p>
    <w:p w14:paraId="42B5384C" w14:textId="77777777" w:rsidR="009576C4" w:rsidRDefault="009576C4" w:rsidP="009576C4">
      <w:pPr>
        <w:pStyle w:val="BodyText"/>
        <w:spacing w:line="290" w:lineRule="auto"/>
        <w:ind w:left="0"/>
        <w:rPr>
          <w:rFonts w:ascii="Cambria" w:eastAsia="MS Mincho" w:hAnsi="Cambria" w:cs="Times New Roman"/>
        </w:rPr>
      </w:pPr>
    </w:p>
    <w:p w14:paraId="3D3D8D48" w14:textId="77777777" w:rsidR="009576C4" w:rsidRDefault="009576C4" w:rsidP="009576C4">
      <w:pPr>
        <w:pStyle w:val="BodyText"/>
        <w:spacing w:line="290" w:lineRule="auto"/>
        <w:ind w:left="0"/>
        <w:rPr>
          <w:rFonts w:ascii="Cambria" w:eastAsia="MS Mincho" w:hAnsi="Cambria" w:cs="Times New Roman"/>
        </w:rPr>
      </w:pPr>
      <w:r w:rsidRPr="00112121">
        <w:rPr>
          <w:rFonts w:ascii="Cambria" w:eastAsia="MS Mincho" w:hAnsi="Cambria" w:cs="Times New Roman"/>
        </w:rPr>
        <w:t>R</w:t>
      </w:r>
      <w:r>
        <w:rPr>
          <w:rFonts w:ascii="Cambria" w:eastAsia="MS Mincho" w:hAnsi="Cambria" w:cs="Times New Roman"/>
        </w:rPr>
        <w:t>K</w:t>
      </w:r>
      <w:r w:rsidRPr="00112121">
        <w:rPr>
          <w:rFonts w:ascii="Cambria" w:eastAsia="MS Mincho" w:hAnsi="Cambria" w:cs="Times New Roman"/>
        </w:rPr>
        <w:t xml:space="preserve"> suggested producing a spreadsheet to record meeting attendance. </w:t>
      </w:r>
    </w:p>
    <w:p w14:paraId="7D61DC8B" w14:textId="77777777" w:rsidR="009576C4" w:rsidRDefault="009576C4" w:rsidP="009576C4">
      <w:pPr>
        <w:pStyle w:val="BodyText"/>
        <w:spacing w:line="290" w:lineRule="auto"/>
        <w:ind w:left="0"/>
        <w:rPr>
          <w:rFonts w:ascii="Cambria" w:eastAsia="MS Mincho" w:hAnsi="Cambria" w:cs="Times New Roman"/>
        </w:rPr>
      </w:pPr>
    </w:p>
    <w:p w14:paraId="2E56B516" w14:textId="77777777" w:rsidR="009576C4" w:rsidRPr="009B332C" w:rsidRDefault="009576C4" w:rsidP="009576C4">
      <w:pPr>
        <w:pStyle w:val="BodyText"/>
        <w:spacing w:line="290" w:lineRule="auto"/>
        <w:ind w:left="0"/>
        <w:rPr>
          <w:rFonts w:ascii="Cambria" w:eastAsia="MS Mincho" w:hAnsi="Cambria" w:cs="Times New Roman"/>
          <w:color w:val="0070C0"/>
        </w:rPr>
      </w:pPr>
      <w:r w:rsidRPr="00112121">
        <w:rPr>
          <w:rFonts w:ascii="Cambria" w:eastAsia="MS Mincho" w:hAnsi="Cambria" w:cs="Times New Roman"/>
          <w:color w:val="0070C0"/>
        </w:rPr>
        <w:t xml:space="preserve">Action: </w:t>
      </w:r>
      <w:r w:rsidRPr="009B332C">
        <w:rPr>
          <w:rFonts w:ascii="Cambria" w:eastAsia="MS Mincho" w:hAnsi="Cambria" w:cs="Times New Roman"/>
          <w:color w:val="0070C0"/>
        </w:rPr>
        <w:t>R</w:t>
      </w:r>
      <w:r>
        <w:rPr>
          <w:rFonts w:ascii="Cambria" w:eastAsia="MS Mincho" w:hAnsi="Cambria" w:cs="Times New Roman"/>
          <w:color w:val="0070C0"/>
        </w:rPr>
        <w:t>K</w:t>
      </w:r>
      <w:r w:rsidRPr="009B332C">
        <w:rPr>
          <w:rFonts w:ascii="Cambria" w:eastAsia="MS Mincho" w:hAnsi="Cambria" w:cs="Times New Roman"/>
          <w:color w:val="0070C0"/>
        </w:rPr>
        <w:t xml:space="preserve"> to create a template for recording meeting attendance and </w:t>
      </w:r>
      <w:proofErr w:type="gramStart"/>
      <w:r w:rsidRPr="009B332C">
        <w:rPr>
          <w:rFonts w:ascii="Cambria" w:eastAsia="MS Mincho" w:hAnsi="Cambria" w:cs="Times New Roman"/>
          <w:color w:val="0070C0"/>
        </w:rPr>
        <w:t>send</w:t>
      </w:r>
      <w:proofErr w:type="gramEnd"/>
      <w:r w:rsidRPr="009B332C">
        <w:rPr>
          <w:rFonts w:ascii="Cambria" w:eastAsia="MS Mincho" w:hAnsi="Cambria" w:cs="Times New Roman"/>
          <w:color w:val="0070C0"/>
        </w:rPr>
        <w:t xml:space="preserve"> to the secretariat team.</w:t>
      </w:r>
    </w:p>
    <w:p w14:paraId="4F6DD8BE" w14:textId="77777777" w:rsidR="009576C4" w:rsidRDefault="009576C4" w:rsidP="009576C4">
      <w:pPr>
        <w:pStyle w:val="BodyText"/>
        <w:spacing w:line="290" w:lineRule="auto"/>
        <w:ind w:left="0"/>
      </w:pPr>
    </w:p>
    <w:p w14:paraId="4420E35D" w14:textId="6B9A07DE" w:rsidR="009576C4" w:rsidRPr="009D085B" w:rsidRDefault="009576C4" w:rsidP="009D085B">
      <w:pPr>
        <w:pStyle w:val="ListParagraph"/>
        <w:widowControl/>
        <w:numPr>
          <w:ilvl w:val="0"/>
          <w:numId w:val="4"/>
        </w:numPr>
        <w:autoSpaceDE/>
        <w:autoSpaceDN/>
        <w:spacing w:after="200" w:line="276" w:lineRule="auto"/>
        <w:rPr>
          <w:rFonts w:ascii="Georgia" w:eastAsia="MS Mincho" w:hAnsi="Georgia" w:cs="Times New Roman"/>
          <w:color w:val="0070C0"/>
          <w:sz w:val="32"/>
          <w:szCs w:val="32"/>
        </w:rPr>
      </w:pPr>
      <w:r w:rsidRPr="009D085B">
        <w:rPr>
          <w:rFonts w:ascii="Georgia" w:eastAsia="MS Mincho" w:hAnsi="Georgia" w:cs="Times New Roman"/>
          <w:color w:val="0070C0"/>
          <w:sz w:val="32"/>
          <w:szCs w:val="32"/>
        </w:rPr>
        <w:t>AOB</w:t>
      </w:r>
    </w:p>
    <w:p w14:paraId="64E8289E" w14:textId="77777777" w:rsidR="009576C4" w:rsidRDefault="009576C4" w:rsidP="009576C4">
      <w:pPr>
        <w:pStyle w:val="BodyText"/>
        <w:spacing w:line="290" w:lineRule="auto"/>
        <w:ind w:left="0"/>
        <w:rPr>
          <w:rFonts w:asciiTheme="majorHAnsi" w:hAnsiTheme="majorHAnsi"/>
        </w:rPr>
      </w:pPr>
      <w:r w:rsidRPr="00CD73CD">
        <w:rPr>
          <w:rFonts w:asciiTheme="majorHAnsi" w:hAnsiTheme="majorHAnsi"/>
        </w:rPr>
        <w:t>No further</w:t>
      </w:r>
      <w:r>
        <w:rPr>
          <w:rFonts w:asciiTheme="majorHAnsi" w:hAnsiTheme="majorHAnsi"/>
        </w:rPr>
        <w:t xml:space="preserve"> busines</w:t>
      </w:r>
      <w:r w:rsidR="00DF7DE6">
        <w:rPr>
          <w:rFonts w:asciiTheme="majorHAnsi" w:hAnsiTheme="majorHAnsi"/>
        </w:rPr>
        <w:t>s</w:t>
      </w:r>
    </w:p>
    <w:p w14:paraId="10D34ACE" w14:textId="31B98872" w:rsidR="00DF7DE6" w:rsidRPr="00CD73CD" w:rsidRDefault="00DF7DE6" w:rsidP="00DF7DE6">
      <w:pPr>
        <w:rPr>
          <w:rFonts w:asciiTheme="majorHAnsi" w:hAnsiTheme="majorHAnsi"/>
        </w:rPr>
        <w:sectPr w:rsidR="00DF7DE6" w:rsidRPr="00CD73CD" w:rsidSect="009576C4">
          <w:pgSz w:w="11910" w:h="16840"/>
          <w:pgMar w:top="1800" w:right="850" w:bottom="900" w:left="1275" w:header="33" w:footer="716" w:gutter="0"/>
          <w:cols w:space="720"/>
        </w:sectPr>
      </w:pPr>
    </w:p>
    <w:p w14:paraId="2862AEAF" w14:textId="14C2CBC2" w:rsidR="001A05CD" w:rsidRDefault="001A05CD" w:rsidP="00DF7DE6">
      <w:pPr>
        <w:pStyle w:val="BodyText"/>
        <w:spacing w:before="4"/>
        <w:ind w:left="0"/>
        <w:rPr>
          <w:rFonts w:ascii="Arial"/>
          <w:b/>
          <w:sz w:val="17"/>
        </w:rPr>
      </w:pPr>
    </w:p>
    <w:sectPr w:rsidR="001A05CD" w:rsidSect="009576C4">
      <w:headerReference w:type="default" r:id="rId13"/>
      <w:footerReference w:type="default" r:id="rId14"/>
      <w:pgSz w:w="11910" w:h="16840"/>
      <w:pgMar w:top="1202" w:right="851" w:bottom="902" w:left="1276" w:header="244"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0724" w14:textId="77777777" w:rsidR="000925F8" w:rsidRDefault="000925F8">
      <w:r>
        <w:separator/>
      </w:r>
    </w:p>
  </w:endnote>
  <w:endnote w:type="continuationSeparator" w:id="0">
    <w:p w14:paraId="233CBE27" w14:textId="77777777" w:rsidR="000925F8" w:rsidRDefault="00092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DE8A" w14:textId="77777777" w:rsidR="00AF6FFE" w:rsidRDefault="00AF6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184B" w14:textId="36C2F60C" w:rsidR="001A05CD" w:rsidRDefault="001A05CD">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3E72" w14:textId="77777777" w:rsidR="00AF6FFE" w:rsidRDefault="00AF6F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FF46" w14:textId="20DD60C7" w:rsidR="001A05CD" w:rsidRDefault="001A05CD">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AD6D1" w14:textId="77777777" w:rsidR="000925F8" w:rsidRDefault="000925F8">
      <w:r>
        <w:separator/>
      </w:r>
    </w:p>
  </w:footnote>
  <w:footnote w:type="continuationSeparator" w:id="0">
    <w:p w14:paraId="278A0375" w14:textId="77777777" w:rsidR="000925F8" w:rsidRDefault="00092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0C5D" w14:textId="77777777" w:rsidR="00AF6FFE" w:rsidRDefault="00AF6F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0D8F" w14:textId="0A295CF4" w:rsidR="001A05CD" w:rsidRDefault="00AF6FFE">
    <w:pPr>
      <w:pStyle w:val="BodyText"/>
      <w:spacing w:line="14" w:lineRule="auto"/>
      <w:ind w:left="0"/>
      <w:rPr>
        <w:sz w:val="20"/>
      </w:rPr>
    </w:pPr>
    <w:sdt>
      <w:sdtPr>
        <w:rPr>
          <w:sz w:val="20"/>
        </w:rPr>
        <w:id w:val="-541135717"/>
        <w:docPartObj>
          <w:docPartGallery w:val="Watermarks"/>
          <w:docPartUnique/>
        </w:docPartObj>
      </w:sdtPr>
      <w:sdtContent>
        <w:r w:rsidRPr="00AF6FFE">
          <w:rPr>
            <w:sz w:val="20"/>
          </w:rPr>
          <w:pict w14:anchorId="0D3E7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B7B59">
      <w:rPr>
        <w:noProof/>
        <w:sz w:val="20"/>
      </w:rPr>
      <w:drawing>
        <wp:anchor distT="0" distB="0" distL="114300" distR="114300" simplePos="0" relativeHeight="251659776" behindDoc="0" locked="0" layoutInCell="1" allowOverlap="1" wp14:anchorId="59ACD336" wp14:editId="614B818D">
          <wp:simplePos x="0" y="0"/>
          <wp:positionH relativeFrom="column">
            <wp:posOffset>-666750</wp:posOffset>
          </wp:positionH>
          <wp:positionV relativeFrom="paragraph">
            <wp:posOffset>-125730</wp:posOffset>
          </wp:positionV>
          <wp:extent cx="1778800" cy="1256665"/>
          <wp:effectExtent l="0" t="0" r="0" b="635"/>
          <wp:wrapNone/>
          <wp:docPr id="3145173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62" cy="12619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7B59">
      <w:rPr>
        <w:noProof/>
        <w:sz w:val="20"/>
      </w:rPr>
      <w:drawing>
        <wp:anchor distT="0" distB="0" distL="0" distR="0" simplePos="0" relativeHeight="251656704" behindDoc="1" locked="0" layoutInCell="1" allowOverlap="1" wp14:anchorId="363B9319" wp14:editId="5CB3880B">
          <wp:simplePos x="0" y="0"/>
          <wp:positionH relativeFrom="page">
            <wp:posOffset>4267200</wp:posOffset>
          </wp:positionH>
          <wp:positionV relativeFrom="page">
            <wp:posOffset>20954</wp:posOffset>
          </wp:positionV>
          <wp:extent cx="3084829" cy="113284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3084829" cy="11328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472C" w14:textId="77777777" w:rsidR="00AF6FFE" w:rsidRDefault="00AF6F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FB97" w14:textId="292AF930" w:rsidR="001A05CD" w:rsidRPr="009576C4" w:rsidRDefault="001A05CD" w:rsidP="00957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2AA"/>
    <w:multiLevelType w:val="hybridMultilevel"/>
    <w:tmpl w:val="83386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77A5E"/>
    <w:multiLevelType w:val="hybridMultilevel"/>
    <w:tmpl w:val="B8F401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0210F5"/>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3" w15:restartNumberingAfterBreak="0">
    <w:nsid w:val="19713853"/>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4" w15:restartNumberingAfterBreak="0">
    <w:nsid w:val="1A8052F1"/>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5" w15:restartNumberingAfterBreak="0">
    <w:nsid w:val="22FC5EE4"/>
    <w:multiLevelType w:val="hybridMultilevel"/>
    <w:tmpl w:val="B8F401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7603641"/>
    <w:multiLevelType w:val="hybridMultilevel"/>
    <w:tmpl w:val="47840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812EC"/>
    <w:multiLevelType w:val="hybridMultilevel"/>
    <w:tmpl w:val="3B9675E2"/>
    <w:lvl w:ilvl="0" w:tplc="F6407CC6">
      <w:numFmt w:val="bullet"/>
      <w:lvlText w:val=""/>
      <w:lvlJc w:val="left"/>
      <w:pPr>
        <w:ind w:left="743" w:hanging="360"/>
      </w:pPr>
      <w:rPr>
        <w:rFonts w:ascii="Wingdings" w:eastAsia="Wingdings" w:hAnsi="Wingdings" w:cs="Wingdings" w:hint="default"/>
        <w:b w:val="0"/>
        <w:bCs w:val="0"/>
        <w:i w:val="0"/>
        <w:iCs w:val="0"/>
        <w:color w:val="FF6D3A"/>
        <w:spacing w:val="0"/>
        <w:w w:val="100"/>
        <w:sz w:val="22"/>
        <w:szCs w:val="22"/>
        <w:lang w:val="en-US" w:eastAsia="en-US" w:bidi="ar-SA"/>
      </w:rPr>
    </w:lvl>
    <w:lvl w:ilvl="1" w:tplc="5502AE80">
      <w:numFmt w:val="bullet"/>
      <w:lvlText w:val="•"/>
      <w:lvlJc w:val="left"/>
      <w:pPr>
        <w:ind w:left="1644" w:hanging="360"/>
      </w:pPr>
      <w:rPr>
        <w:rFonts w:hint="default"/>
        <w:lang w:val="en-US" w:eastAsia="en-US" w:bidi="ar-SA"/>
      </w:rPr>
    </w:lvl>
    <w:lvl w:ilvl="2" w:tplc="EE1EB4C4">
      <w:numFmt w:val="bullet"/>
      <w:lvlText w:val="•"/>
      <w:lvlJc w:val="left"/>
      <w:pPr>
        <w:ind w:left="2548" w:hanging="360"/>
      </w:pPr>
      <w:rPr>
        <w:rFonts w:hint="default"/>
        <w:lang w:val="en-US" w:eastAsia="en-US" w:bidi="ar-SA"/>
      </w:rPr>
    </w:lvl>
    <w:lvl w:ilvl="3" w:tplc="3C562112">
      <w:numFmt w:val="bullet"/>
      <w:lvlText w:val="•"/>
      <w:lvlJc w:val="left"/>
      <w:pPr>
        <w:ind w:left="3452" w:hanging="360"/>
      </w:pPr>
      <w:rPr>
        <w:rFonts w:hint="default"/>
        <w:lang w:val="en-US" w:eastAsia="en-US" w:bidi="ar-SA"/>
      </w:rPr>
    </w:lvl>
    <w:lvl w:ilvl="4" w:tplc="F73C6A3E">
      <w:numFmt w:val="bullet"/>
      <w:lvlText w:val="•"/>
      <w:lvlJc w:val="left"/>
      <w:pPr>
        <w:ind w:left="4356" w:hanging="360"/>
      </w:pPr>
      <w:rPr>
        <w:rFonts w:hint="default"/>
        <w:lang w:val="en-US" w:eastAsia="en-US" w:bidi="ar-SA"/>
      </w:rPr>
    </w:lvl>
    <w:lvl w:ilvl="5" w:tplc="343C59B4">
      <w:numFmt w:val="bullet"/>
      <w:lvlText w:val="•"/>
      <w:lvlJc w:val="left"/>
      <w:pPr>
        <w:ind w:left="5260" w:hanging="360"/>
      </w:pPr>
      <w:rPr>
        <w:rFonts w:hint="default"/>
        <w:lang w:val="en-US" w:eastAsia="en-US" w:bidi="ar-SA"/>
      </w:rPr>
    </w:lvl>
    <w:lvl w:ilvl="6" w:tplc="AFA0F99C">
      <w:numFmt w:val="bullet"/>
      <w:lvlText w:val="•"/>
      <w:lvlJc w:val="left"/>
      <w:pPr>
        <w:ind w:left="6164" w:hanging="360"/>
      </w:pPr>
      <w:rPr>
        <w:rFonts w:hint="default"/>
        <w:lang w:val="en-US" w:eastAsia="en-US" w:bidi="ar-SA"/>
      </w:rPr>
    </w:lvl>
    <w:lvl w:ilvl="7" w:tplc="78A618AC">
      <w:numFmt w:val="bullet"/>
      <w:lvlText w:val="•"/>
      <w:lvlJc w:val="left"/>
      <w:pPr>
        <w:ind w:left="7068" w:hanging="360"/>
      </w:pPr>
      <w:rPr>
        <w:rFonts w:hint="default"/>
        <w:lang w:val="en-US" w:eastAsia="en-US" w:bidi="ar-SA"/>
      </w:rPr>
    </w:lvl>
    <w:lvl w:ilvl="8" w:tplc="EE421C40">
      <w:numFmt w:val="bullet"/>
      <w:lvlText w:val="•"/>
      <w:lvlJc w:val="left"/>
      <w:pPr>
        <w:ind w:left="7973" w:hanging="360"/>
      </w:pPr>
      <w:rPr>
        <w:rFonts w:hint="default"/>
        <w:lang w:val="en-US" w:eastAsia="en-US" w:bidi="ar-SA"/>
      </w:rPr>
    </w:lvl>
  </w:abstractNum>
  <w:abstractNum w:abstractNumId="8" w15:restartNumberingAfterBreak="0">
    <w:nsid w:val="2C352A27"/>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9" w15:restartNumberingAfterBreak="0">
    <w:nsid w:val="2D1544BD"/>
    <w:multiLevelType w:val="hybridMultilevel"/>
    <w:tmpl w:val="48843F52"/>
    <w:lvl w:ilvl="0" w:tplc="FFFFFFF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1AE2CCA"/>
    <w:multiLevelType w:val="hybridMultilevel"/>
    <w:tmpl w:val="F264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6C15C8"/>
    <w:multiLevelType w:val="hybridMultilevel"/>
    <w:tmpl w:val="A1E43130"/>
    <w:lvl w:ilvl="0" w:tplc="792E40A6">
      <w:numFmt w:val="bullet"/>
      <w:lvlText w:val=""/>
      <w:lvlJc w:val="left"/>
      <w:pPr>
        <w:ind w:left="525" w:hanging="360"/>
      </w:pPr>
      <w:rPr>
        <w:rFonts w:ascii="Wingdings" w:eastAsia="Wingdings" w:hAnsi="Wingdings" w:cs="Wingdings" w:hint="default"/>
        <w:spacing w:val="0"/>
        <w:w w:val="100"/>
        <w:lang w:val="en-US" w:eastAsia="en-US" w:bidi="ar-SA"/>
      </w:rPr>
    </w:lvl>
    <w:lvl w:ilvl="1" w:tplc="A686DB0C">
      <w:numFmt w:val="bullet"/>
      <w:lvlText w:val="o"/>
      <w:lvlJc w:val="left"/>
      <w:pPr>
        <w:ind w:left="1245" w:hanging="360"/>
      </w:pPr>
      <w:rPr>
        <w:rFonts w:ascii="Courier New" w:eastAsia="Courier New" w:hAnsi="Courier New" w:cs="Courier New" w:hint="default"/>
        <w:b w:val="0"/>
        <w:bCs w:val="0"/>
        <w:i w:val="0"/>
        <w:iCs w:val="0"/>
        <w:spacing w:val="0"/>
        <w:w w:val="100"/>
        <w:sz w:val="24"/>
        <w:szCs w:val="24"/>
        <w:lang w:val="en-US" w:eastAsia="en-US" w:bidi="ar-SA"/>
      </w:rPr>
    </w:lvl>
    <w:lvl w:ilvl="2" w:tplc="D7AA226A">
      <w:numFmt w:val="bullet"/>
      <w:lvlText w:val="•"/>
      <w:lvlJc w:val="left"/>
      <w:pPr>
        <w:ind w:left="2189" w:hanging="360"/>
      </w:pPr>
      <w:rPr>
        <w:rFonts w:hint="default"/>
        <w:lang w:val="en-US" w:eastAsia="en-US" w:bidi="ar-SA"/>
      </w:rPr>
    </w:lvl>
    <w:lvl w:ilvl="3" w:tplc="970AE25C">
      <w:numFmt w:val="bullet"/>
      <w:lvlText w:val="•"/>
      <w:lvlJc w:val="left"/>
      <w:pPr>
        <w:ind w:left="3138" w:hanging="360"/>
      </w:pPr>
      <w:rPr>
        <w:rFonts w:hint="default"/>
        <w:lang w:val="en-US" w:eastAsia="en-US" w:bidi="ar-SA"/>
      </w:rPr>
    </w:lvl>
    <w:lvl w:ilvl="4" w:tplc="898EB72E">
      <w:numFmt w:val="bullet"/>
      <w:lvlText w:val="•"/>
      <w:lvlJc w:val="left"/>
      <w:pPr>
        <w:ind w:left="4087" w:hanging="360"/>
      </w:pPr>
      <w:rPr>
        <w:rFonts w:hint="default"/>
        <w:lang w:val="en-US" w:eastAsia="en-US" w:bidi="ar-SA"/>
      </w:rPr>
    </w:lvl>
    <w:lvl w:ilvl="5" w:tplc="E032A3FA">
      <w:numFmt w:val="bullet"/>
      <w:lvlText w:val="•"/>
      <w:lvlJc w:val="left"/>
      <w:pPr>
        <w:ind w:left="5036" w:hanging="360"/>
      </w:pPr>
      <w:rPr>
        <w:rFonts w:hint="default"/>
        <w:lang w:val="en-US" w:eastAsia="en-US" w:bidi="ar-SA"/>
      </w:rPr>
    </w:lvl>
    <w:lvl w:ilvl="6" w:tplc="34BEE85C">
      <w:numFmt w:val="bullet"/>
      <w:lvlText w:val="•"/>
      <w:lvlJc w:val="left"/>
      <w:pPr>
        <w:ind w:left="5985" w:hanging="360"/>
      </w:pPr>
      <w:rPr>
        <w:rFonts w:hint="default"/>
        <w:lang w:val="en-US" w:eastAsia="en-US" w:bidi="ar-SA"/>
      </w:rPr>
    </w:lvl>
    <w:lvl w:ilvl="7" w:tplc="CF9ACEF4">
      <w:numFmt w:val="bullet"/>
      <w:lvlText w:val="•"/>
      <w:lvlJc w:val="left"/>
      <w:pPr>
        <w:ind w:left="6934" w:hanging="360"/>
      </w:pPr>
      <w:rPr>
        <w:rFonts w:hint="default"/>
        <w:lang w:val="en-US" w:eastAsia="en-US" w:bidi="ar-SA"/>
      </w:rPr>
    </w:lvl>
    <w:lvl w:ilvl="8" w:tplc="1A1CEA34">
      <w:numFmt w:val="bullet"/>
      <w:lvlText w:val="•"/>
      <w:lvlJc w:val="left"/>
      <w:pPr>
        <w:ind w:left="7883" w:hanging="360"/>
      </w:pPr>
      <w:rPr>
        <w:rFonts w:hint="default"/>
        <w:lang w:val="en-US" w:eastAsia="en-US" w:bidi="ar-SA"/>
      </w:rPr>
    </w:lvl>
  </w:abstractNum>
  <w:abstractNum w:abstractNumId="12" w15:restartNumberingAfterBreak="0">
    <w:nsid w:val="3A853F41"/>
    <w:multiLevelType w:val="hybridMultilevel"/>
    <w:tmpl w:val="B8F40150"/>
    <w:lvl w:ilvl="0" w:tplc="FA24FEE8">
      <w:start w:val="1"/>
      <w:numFmt w:val="decimal"/>
      <w:lvlText w:val="%1."/>
      <w:lvlJc w:val="left"/>
      <w:pPr>
        <w:ind w:left="383" w:hanging="360"/>
      </w:pPr>
      <w:rPr>
        <w:rFonts w:hint="default"/>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3" w15:restartNumberingAfterBreak="0">
    <w:nsid w:val="46A85FFF"/>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14" w15:restartNumberingAfterBreak="0">
    <w:nsid w:val="4F4F4F1A"/>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15" w15:restartNumberingAfterBreak="0">
    <w:nsid w:val="50E77235"/>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16" w15:restartNumberingAfterBreak="0">
    <w:nsid w:val="520C5122"/>
    <w:multiLevelType w:val="hybridMultilevel"/>
    <w:tmpl w:val="842C1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B40CCF"/>
    <w:multiLevelType w:val="hybridMultilevel"/>
    <w:tmpl w:val="2A18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2549FB"/>
    <w:multiLevelType w:val="hybridMultilevel"/>
    <w:tmpl w:val="3BD25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76556E"/>
    <w:multiLevelType w:val="hybridMultilevel"/>
    <w:tmpl w:val="305C88F4"/>
    <w:lvl w:ilvl="0" w:tplc="8C48173E">
      <w:numFmt w:val="bullet"/>
      <w:lvlText w:val=""/>
      <w:lvlJc w:val="left"/>
      <w:pPr>
        <w:ind w:left="743" w:hanging="360"/>
      </w:pPr>
      <w:rPr>
        <w:rFonts w:ascii="Wingdings" w:eastAsia="Wingdings" w:hAnsi="Wingdings" w:cs="Wingdings" w:hint="default"/>
        <w:b w:val="0"/>
        <w:bCs w:val="0"/>
        <w:i w:val="0"/>
        <w:iCs w:val="0"/>
        <w:color w:val="FF6D3A"/>
        <w:spacing w:val="0"/>
        <w:w w:val="100"/>
        <w:sz w:val="22"/>
        <w:szCs w:val="22"/>
        <w:lang w:val="en-US" w:eastAsia="en-US" w:bidi="ar-SA"/>
      </w:rPr>
    </w:lvl>
    <w:lvl w:ilvl="1" w:tplc="FDAEB544">
      <w:numFmt w:val="bullet"/>
      <w:lvlText w:val="•"/>
      <w:lvlJc w:val="left"/>
      <w:pPr>
        <w:ind w:left="1644" w:hanging="360"/>
      </w:pPr>
      <w:rPr>
        <w:rFonts w:hint="default"/>
        <w:lang w:val="en-US" w:eastAsia="en-US" w:bidi="ar-SA"/>
      </w:rPr>
    </w:lvl>
    <w:lvl w:ilvl="2" w:tplc="8BCA4F44">
      <w:numFmt w:val="bullet"/>
      <w:lvlText w:val="•"/>
      <w:lvlJc w:val="left"/>
      <w:pPr>
        <w:ind w:left="2548" w:hanging="360"/>
      </w:pPr>
      <w:rPr>
        <w:rFonts w:hint="default"/>
        <w:lang w:val="en-US" w:eastAsia="en-US" w:bidi="ar-SA"/>
      </w:rPr>
    </w:lvl>
    <w:lvl w:ilvl="3" w:tplc="39D64ACA">
      <w:numFmt w:val="bullet"/>
      <w:lvlText w:val="•"/>
      <w:lvlJc w:val="left"/>
      <w:pPr>
        <w:ind w:left="3452" w:hanging="360"/>
      </w:pPr>
      <w:rPr>
        <w:rFonts w:hint="default"/>
        <w:lang w:val="en-US" w:eastAsia="en-US" w:bidi="ar-SA"/>
      </w:rPr>
    </w:lvl>
    <w:lvl w:ilvl="4" w:tplc="AC64F7E0">
      <w:numFmt w:val="bullet"/>
      <w:lvlText w:val="•"/>
      <w:lvlJc w:val="left"/>
      <w:pPr>
        <w:ind w:left="4356" w:hanging="360"/>
      </w:pPr>
      <w:rPr>
        <w:rFonts w:hint="default"/>
        <w:lang w:val="en-US" w:eastAsia="en-US" w:bidi="ar-SA"/>
      </w:rPr>
    </w:lvl>
    <w:lvl w:ilvl="5" w:tplc="14D8F46E">
      <w:numFmt w:val="bullet"/>
      <w:lvlText w:val="•"/>
      <w:lvlJc w:val="left"/>
      <w:pPr>
        <w:ind w:left="5260" w:hanging="360"/>
      </w:pPr>
      <w:rPr>
        <w:rFonts w:hint="default"/>
        <w:lang w:val="en-US" w:eastAsia="en-US" w:bidi="ar-SA"/>
      </w:rPr>
    </w:lvl>
    <w:lvl w:ilvl="6" w:tplc="D98EC62E">
      <w:numFmt w:val="bullet"/>
      <w:lvlText w:val="•"/>
      <w:lvlJc w:val="left"/>
      <w:pPr>
        <w:ind w:left="6164" w:hanging="360"/>
      </w:pPr>
      <w:rPr>
        <w:rFonts w:hint="default"/>
        <w:lang w:val="en-US" w:eastAsia="en-US" w:bidi="ar-SA"/>
      </w:rPr>
    </w:lvl>
    <w:lvl w:ilvl="7" w:tplc="62000730">
      <w:numFmt w:val="bullet"/>
      <w:lvlText w:val="•"/>
      <w:lvlJc w:val="left"/>
      <w:pPr>
        <w:ind w:left="7068" w:hanging="360"/>
      </w:pPr>
      <w:rPr>
        <w:rFonts w:hint="default"/>
        <w:lang w:val="en-US" w:eastAsia="en-US" w:bidi="ar-SA"/>
      </w:rPr>
    </w:lvl>
    <w:lvl w:ilvl="8" w:tplc="1214E86E">
      <w:numFmt w:val="bullet"/>
      <w:lvlText w:val="•"/>
      <w:lvlJc w:val="left"/>
      <w:pPr>
        <w:ind w:left="7973" w:hanging="360"/>
      </w:pPr>
      <w:rPr>
        <w:rFonts w:hint="default"/>
        <w:lang w:val="en-US" w:eastAsia="en-US" w:bidi="ar-SA"/>
      </w:rPr>
    </w:lvl>
  </w:abstractNum>
  <w:abstractNum w:abstractNumId="20" w15:restartNumberingAfterBreak="0">
    <w:nsid w:val="6C857CD8"/>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21" w15:restartNumberingAfterBreak="0">
    <w:nsid w:val="726436FB"/>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22" w15:restartNumberingAfterBreak="0">
    <w:nsid w:val="794B0451"/>
    <w:multiLevelType w:val="hybridMultilevel"/>
    <w:tmpl w:val="B8F40150"/>
    <w:lvl w:ilvl="0" w:tplc="FFFFFFFF">
      <w:start w:val="1"/>
      <w:numFmt w:val="decimal"/>
      <w:lvlText w:val="%1."/>
      <w:lvlJc w:val="left"/>
      <w:pPr>
        <w:ind w:left="383" w:hanging="360"/>
      </w:pPr>
      <w:rPr>
        <w:rFonts w:hint="default"/>
      </w:rPr>
    </w:lvl>
    <w:lvl w:ilvl="1" w:tplc="FFFFFFFF" w:tentative="1">
      <w:start w:val="1"/>
      <w:numFmt w:val="lowerLetter"/>
      <w:lvlText w:val="%2."/>
      <w:lvlJc w:val="left"/>
      <w:pPr>
        <w:ind w:left="1103" w:hanging="360"/>
      </w:p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num w:numId="1" w16cid:durableId="225531342">
    <w:abstractNumId w:val="19"/>
  </w:num>
  <w:num w:numId="2" w16cid:durableId="2115586636">
    <w:abstractNumId w:val="11"/>
  </w:num>
  <w:num w:numId="3" w16cid:durableId="600719310">
    <w:abstractNumId w:val="7"/>
  </w:num>
  <w:num w:numId="4" w16cid:durableId="528497543">
    <w:abstractNumId w:val="12"/>
  </w:num>
  <w:num w:numId="5" w16cid:durableId="691226062">
    <w:abstractNumId w:val="4"/>
  </w:num>
  <w:num w:numId="6" w16cid:durableId="490566773">
    <w:abstractNumId w:val="15"/>
  </w:num>
  <w:num w:numId="7" w16cid:durableId="1063454378">
    <w:abstractNumId w:val="18"/>
  </w:num>
  <w:num w:numId="8" w16cid:durableId="1899972913">
    <w:abstractNumId w:val="10"/>
  </w:num>
  <w:num w:numId="9" w16cid:durableId="918442055">
    <w:abstractNumId w:val="2"/>
  </w:num>
  <w:num w:numId="10" w16cid:durableId="1327248672">
    <w:abstractNumId w:val="14"/>
  </w:num>
  <w:num w:numId="11" w16cid:durableId="1571958463">
    <w:abstractNumId w:val="9"/>
  </w:num>
  <w:num w:numId="12" w16cid:durableId="1995600636">
    <w:abstractNumId w:val="21"/>
  </w:num>
  <w:num w:numId="13" w16cid:durableId="470253388">
    <w:abstractNumId w:val="5"/>
  </w:num>
  <w:num w:numId="14" w16cid:durableId="1975329122">
    <w:abstractNumId w:val="13"/>
  </w:num>
  <w:num w:numId="15" w16cid:durableId="1030833850">
    <w:abstractNumId w:val="20"/>
  </w:num>
  <w:num w:numId="16" w16cid:durableId="727648171">
    <w:abstractNumId w:val="1"/>
  </w:num>
  <w:num w:numId="17" w16cid:durableId="595329287">
    <w:abstractNumId w:val="0"/>
  </w:num>
  <w:num w:numId="18" w16cid:durableId="1614945706">
    <w:abstractNumId w:val="6"/>
  </w:num>
  <w:num w:numId="19" w16cid:durableId="1175610383">
    <w:abstractNumId w:val="16"/>
  </w:num>
  <w:num w:numId="20" w16cid:durableId="23556416">
    <w:abstractNumId w:val="17"/>
  </w:num>
  <w:num w:numId="21" w16cid:durableId="1367605948">
    <w:abstractNumId w:val="22"/>
  </w:num>
  <w:num w:numId="22" w16cid:durableId="218438830">
    <w:abstractNumId w:val="3"/>
  </w:num>
  <w:num w:numId="23" w16cid:durableId="14785753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CD"/>
    <w:rsid w:val="000925F8"/>
    <w:rsid w:val="000C0755"/>
    <w:rsid w:val="00112121"/>
    <w:rsid w:val="001A05CD"/>
    <w:rsid w:val="002E1863"/>
    <w:rsid w:val="00322A88"/>
    <w:rsid w:val="004A555A"/>
    <w:rsid w:val="0050359E"/>
    <w:rsid w:val="005D5A39"/>
    <w:rsid w:val="00623620"/>
    <w:rsid w:val="0063492C"/>
    <w:rsid w:val="006A5E7F"/>
    <w:rsid w:val="006B7B59"/>
    <w:rsid w:val="007A68DA"/>
    <w:rsid w:val="00840956"/>
    <w:rsid w:val="008C680E"/>
    <w:rsid w:val="009576C4"/>
    <w:rsid w:val="009B332C"/>
    <w:rsid w:val="009D085B"/>
    <w:rsid w:val="00AE0B42"/>
    <w:rsid w:val="00AF6FFE"/>
    <w:rsid w:val="00B74D57"/>
    <w:rsid w:val="00C71ACC"/>
    <w:rsid w:val="00CA16B3"/>
    <w:rsid w:val="00CB330E"/>
    <w:rsid w:val="00CD73CD"/>
    <w:rsid w:val="00D74982"/>
    <w:rsid w:val="00DB0EE9"/>
    <w:rsid w:val="00DF7DE6"/>
    <w:rsid w:val="00E36CC9"/>
    <w:rsid w:val="00E413C1"/>
    <w:rsid w:val="00E42265"/>
    <w:rsid w:val="00ED0267"/>
    <w:rsid w:val="00F06618"/>
    <w:rsid w:val="00F22AA3"/>
    <w:rsid w:val="00FF1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D96F3"/>
  <w15:docId w15:val="{D0C5D4C7-5ACC-43F8-987F-7FACAE0E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3"/>
      <w:outlineLvl w:val="0"/>
    </w:pPr>
    <w:rPr>
      <w:rFonts w:ascii="Georgia" w:eastAsia="Georgia" w:hAnsi="Georgia" w:cs="Georgia"/>
      <w:sz w:val="32"/>
      <w:szCs w:val="32"/>
    </w:rPr>
  </w:style>
  <w:style w:type="paragraph" w:styleId="Heading2">
    <w:name w:val="heading 2"/>
    <w:basedOn w:val="Normal"/>
    <w:uiPriority w:val="9"/>
    <w:unhideWhenUsed/>
    <w:qFormat/>
    <w:pPr>
      <w:ind w:left="23"/>
      <w:outlineLvl w:val="1"/>
    </w:pPr>
    <w:rPr>
      <w:rFonts w:ascii="Arial" w:eastAsia="Arial" w:hAnsi="Arial" w:cs="Arial"/>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style>
  <w:style w:type="paragraph" w:styleId="Title">
    <w:name w:val="Title"/>
    <w:basedOn w:val="Normal"/>
    <w:uiPriority w:val="10"/>
    <w:qFormat/>
    <w:pPr>
      <w:ind w:left="165"/>
    </w:pPr>
    <w:rPr>
      <w:rFonts w:ascii="Georgia" w:eastAsia="Georgia" w:hAnsi="Georgia" w:cs="Georgia"/>
      <w:sz w:val="44"/>
      <w:szCs w:val="44"/>
    </w:rPr>
  </w:style>
  <w:style w:type="paragraph" w:styleId="ListParagraph">
    <w:name w:val="List Paragraph"/>
    <w:basedOn w:val="Normal"/>
    <w:uiPriority w:val="1"/>
    <w:qFormat/>
    <w:pPr>
      <w:spacing w:before="35"/>
      <w:ind w:left="525" w:hanging="360"/>
    </w:pPr>
  </w:style>
  <w:style w:type="paragraph" w:customStyle="1" w:styleId="TableParagraph">
    <w:name w:val="Table Paragraph"/>
    <w:basedOn w:val="Normal"/>
    <w:uiPriority w:val="1"/>
    <w:qFormat/>
    <w:pPr>
      <w:spacing w:before="30"/>
      <w:ind w:left="4" w:right="137"/>
      <w:jc w:val="center"/>
    </w:pPr>
    <w:rPr>
      <w:rFonts w:ascii="Arial" w:eastAsia="Arial" w:hAnsi="Arial" w:cs="Arial"/>
    </w:rPr>
  </w:style>
  <w:style w:type="paragraph" w:styleId="Header">
    <w:name w:val="header"/>
    <w:basedOn w:val="Normal"/>
    <w:link w:val="HeaderChar"/>
    <w:uiPriority w:val="99"/>
    <w:unhideWhenUsed/>
    <w:rsid w:val="006B7B59"/>
    <w:pPr>
      <w:tabs>
        <w:tab w:val="center" w:pos="4513"/>
        <w:tab w:val="right" w:pos="9026"/>
      </w:tabs>
    </w:pPr>
  </w:style>
  <w:style w:type="character" w:customStyle="1" w:styleId="HeaderChar">
    <w:name w:val="Header Char"/>
    <w:basedOn w:val="DefaultParagraphFont"/>
    <w:link w:val="Header"/>
    <w:uiPriority w:val="99"/>
    <w:rsid w:val="006B7B59"/>
    <w:rPr>
      <w:rFonts w:ascii="Arial MT" w:eastAsia="Arial MT" w:hAnsi="Arial MT" w:cs="Arial MT"/>
    </w:rPr>
  </w:style>
  <w:style w:type="paragraph" w:styleId="Footer">
    <w:name w:val="footer"/>
    <w:basedOn w:val="Normal"/>
    <w:link w:val="FooterChar"/>
    <w:uiPriority w:val="99"/>
    <w:unhideWhenUsed/>
    <w:rsid w:val="006B7B59"/>
    <w:pPr>
      <w:tabs>
        <w:tab w:val="center" w:pos="4513"/>
        <w:tab w:val="right" w:pos="9026"/>
      </w:tabs>
    </w:pPr>
  </w:style>
  <w:style w:type="character" w:customStyle="1" w:styleId="FooterChar">
    <w:name w:val="Footer Char"/>
    <w:basedOn w:val="DefaultParagraphFont"/>
    <w:link w:val="Footer"/>
    <w:uiPriority w:val="99"/>
    <w:rsid w:val="006B7B59"/>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9E258C085B242ADD13D0246E48B46" ma:contentTypeVersion="12" ma:contentTypeDescription="Create a new document." ma:contentTypeScope="" ma:versionID="ba704c805198c153f8d5532e9dd231ff">
  <xsd:schema xmlns:xsd="http://www.w3.org/2001/XMLSchema" xmlns:xs="http://www.w3.org/2001/XMLSchema" xmlns:p="http://schemas.microsoft.com/office/2006/metadata/properties" xmlns:ns2="a5a42a04-0665-4d2b-8841-6cd4f37185dc" xmlns:ns3="a3af170b-fcb5-448d-b854-33ce398964e8" targetNamespace="http://schemas.microsoft.com/office/2006/metadata/properties" ma:root="true" ma:fieldsID="205178401de81595cdf75274bb0d8bb2" ns2:_="" ns3:_="">
    <xsd:import namespace="a5a42a04-0665-4d2b-8841-6cd4f37185dc"/>
    <xsd:import namespace="a3af170b-fcb5-448d-b854-33ce398964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42a04-0665-4d2b-8841-6cd4f3718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e451b2-a9b9-4d05-b486-8e0ef54536b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af170b-fcb5-448d-b854-33ce398964e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a9ee39-0fcf-43ec-9b17-c508ca918db5}" ma:internalName="TaxCatchAll" ma:showField="CatchAllData" ma:web="a3af170b-fcb5-448d-b854-33ce398964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af170b-fcb5-448d-b854-33ce398964e8" xsi:nil="true"/>
    <lcf76f155ced4ddcb4097134ff3c332f xmlns="a5a42a04-0665-4d2b-8841-6cd4f37185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615F54-09D4-4324-9D76-F979BEC7DE2E}"/>
</file>

<file path=customXml/itemProps2.xml><?xml version="1.0" encoding="utf-8"?>
<ds:datastoreItem xmlns:ds="http://schemas.openxmlformats.org/officeDocument/2006/customXml" ds:itemID="{20282911-F459-4FF5-A4DE-4C51A17DCD8D}"/>
</file>

<file path=customXml/itemProps3.xml><?xml version="1.0" encoding="utf-8"?>
<ds:datastoreItem xmlns:ds="http://schemas.openxmlformats.org/officeDocument/2006/customXml" ds:itemID="{0A494E5B-3B8D-4DED-A10A-C38640467568}"/>
</file>

<file path=docProps/app.xml><?xml version="1.0" encoding="utf-8"?>
<Properties xmlns="http://schemas.openxmlformats.org/officeDocument/2006/extended-properties" xmlns:vt="http://schemas.openxmlformats.org/officeDocument/2006/docPropsVTypes">
  <Template>Normal</Template>
  <TotalTime>9</TotalTime>
  <Pages>9</Pages>
  <Words>2660</Words>
  <Characters>15163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Kuznicki</dc:creator>
  <cp:lastModifiedBy>Sascha Snowman</cp:lastModifiedBy>
  <cp:revision>4</cp:revision>
  <dcterms:created xsi:type="dcterms:W3CDTF">2026-05-20T14:11:00Z</dcterms:created>
  <dcterms:modified xsi:type="dcterms:W3CDTF">2026-05-20T14:22:00Z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2026-04-09T00:00:00Z</vt:filetime>
  </property>
  <property fmtid="{D5CDD505-2E9C-101B-9397-08002B2CF9AE}" pid="4" name="Creator">
    <vt:lpwstr>Microsoft® Word for Microsoft 365</vt:lpwstr>
  </property>
  <property fmtid="{D5CDD505-2E9C-101B-9397-08002B2CF9AE}" pid="5" name="LastSaved">
    <vt:filetime>2026-05-19T00:00:00Z</vt:filetime>
  </property>
  <property fmtid="{D5CDD505-2E9C-101B-9397-08002B2CF9AE}" pid="6" name="Producer">
    <vt:lpwstr>Microsoft® Word for Microsoft 365</vt:lpwstr>
  </property>
  <property fmtid="{D5CDD505-2E9C-101B-9397-08002B2CF9AE}" pid="7" name="ContentTypeId">
    <vt:lpwstr>0x0101001A69E258C085B242ADD13D0246E48B46</vt:lpwstr>
  </property>
</Properties>
</file>