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3CFE1" w14:textId="43DFF9E1" w:rsidR="00625E25" w:rsidRDefault="00625E25" w:rsidP="00625E25">
      <w:pPr>
        <w:jc w:val="center"/>
      </w:pPr>
      <w:r>
        <w:rPr>
          <w:b/>
          <w:bCs/>
        </w:rPr>
        <w:t>Provision of Varenicline in Community Pharmacies</w:t>
      </w:r>
    </w:p>
    <w:p w14:paraId="322A9D77" w14:textId="77777777" w:rsidR="00625E25" w:rsidRPr="00937CA4" w:rsidRDefault="00625E25" w:rsidP="00625E25"/>
    <w:tbl>
      <w:tblPr>
        <w:tblW w:w="9090"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0"/>
        <w:gridCol w:w="6030"/>
      </w:tblGrid>
      <w:tr w:rsidR="00625E25" w:rsidRPr="00937CA4" w14:paraId="76F728A5" w14:textId="77777777" w:rsidTr="004C13BD">
        <w:trPr>
          <w:trHeight w:val="300"/>
        </w:trPr>
        <w:tc>
          <w:tcPr>
            <w:tcW w:w="3060" w:type="dxa"/>
            <w:tcBorders>
              <w:top w:val="single" w:sz="6" w:space="0" w:color="808080"/>
              <w:left w:val="single" w:sz="6" w:space="0" w:color="808080"/>
              <w:bottom w:val="single" w:sz="6" w:space="0" w:color="808080"/>
              <w:right w:val="single" w:sz="6" w:space="0" w:color="808080"/>
            </w:tcBorders>
            <w:shd w:val="clear" w:color="auto" w:fill="595959"/>
            <w:hideMark/>
          </w:tcPr>
          <w:p w14:paraId="27E7B6F3" w14:textId="77777777" w:rsidR="00625E25" w:rsidRPr="00264EA6" w:rsidRDefault="00625E25">
            <w:pPr>
              <w:rPr>
                <w:b/>
                <w:bCs/>
                <w:color w:val="FFFFFF" w:themeColor="background1"/>
              </w:rPr>
            </w:pPr>
            <w:r w:rsidRPr="00264EA6">
              <w:rPr>
                <w:b/>
                <w:bCs/>
                <w:color w:val="FFFFFF" w:themeColor="background1"/>
              </w:rPr>
              <w:t>Service  </w:t>
            </w:r>
          </w:p>
        </w:tc>
        <w:tc>
          <w:tcPr>
            <w:tcW w:w="6030" w:type="dxa"/>
            <w:tcBorders>
              <w:top w:val="single" w:sz="6" w:space="0" w:color="808080"/>
              <w:left w:val="single" w:sz="6" w:space="0" w:color="808080"/>
              <w:bottom w:val="single" w:sz="6" w:space="0" w:color="808080"/>
              <w:right w:val="single" w:sz="6" w:space="0" w:color="808080"/>
            </w:tcBorders>
            <w:hideMark/>
          </w:tcPr>
          <w:p w14:paraId="61A2E042" w14:textId="19BA20F9" w:rsidR="00625E25" w:rsidRDefault="00625E25" w:rsidP="00625E25">
            <w:r>
              <w:rPr>
                <w:b/>
                <w:bCs/>
              </w:rPr>
              <w:t>Community Pharmacy Provision of Varenicline via Patient Group Directive (PGD)</w:t>
            </w:r>
          </w:p>
          <w:p w14:paraId="7F623E26" w14:textId="53CFB014" w:rsidR="00625E25" w:rsidRPr="00937CA4" w:rsidRDefault="00625E25"/>
        </w:tc>
      </w:tr>
      <w:tr w:rsidR="00625E25" w:rsidRPr="00914424" w14:paraId="46DC5DBA" w14:textId="77777777" w:rsidTr="004C13BD">
        <w:trPr>
          <w:trHeight w:val="300"/>
        </w:trPr>
        <w:tc>
          <w:tcPr>
            <w:tcW w:w="3060" w:type="dxa"/>
            <w:tcBorders>
              <w:top w:val="single" w:sz="6" w:space="0" w:color="808080"/>
              <w:left w:val="single" w:sz="6" w:space="0" w:color="808080"/>
              <w:bottom w:val="single" w:sz="6" w:space="0" w:color="808080"/>
              <w:right w:val="single" w:sz="6" w:space="0" w:color="808080"/>
            </w:tcBorders>
            <w:shd w:val="clear" w:color="auto" w:fill="595959"/>
            <w:hideMark/>
          </w:tcPr>
          <w:p w14:paraId="02DF3110" w14:textId="77777777" w:rsidR="00625E25" w:rsidRPr="00264EA6" w:rsidRDefault="00625E25">
            <w:pPr>
              <w:rPr>
                <w:b/>
                <w:bCs/>
                <w:color w:val="FFFFFF" w:themeColor="background1"/>
              </w:rPr>
            </w:pPr>
            <w:r w:rsidRPr="00264EA6">
              <w:rPr>
                <w:b/>
                <w:bCs/>
                <w:color w:val="FFFFFF" w:themeColor="background1"/>
              </w:rPr>
              <w:t>Authority Lead  </w:t>
            </w:r>
          </w:p>
        </w:tc>
        <w:tc>
          <w:tcPr>
            <w:tcW w:w="6030" w:type="dxa"/>
            <w:tcBorders>
              <w:top w:val="single" w:sz="6" w:space="0" w:color="808080"/>
              <w:left w:val="single" w:sz="6" w:space="0" w:color="808080"/>
              <w:bottom w:val="single" w:sz="6" w:space="0" w:color="808080"/>
              <w:right w:val="single" w:sz="6" w:space="0" w:color="808080"/>
            </w:tcBorders>
            <w:hideMark/>
          </w:tcPr>
          <w:p w14:paraId="4769F4AD" w14:textId="1E0DDD25" w:rsidR="00625E25" w:rsidRPr="00914424" w:rsidRDefault="00625E25">
            <w:r w:rsidRPr="00914424">
              <w:t xml:space="preserve">Ian Tyson </w:t>
            </w:r>
            <w:r w:rsidR="00914424" w:rsidRPr="00914424">
              <w:t>/</w:t>
            </w:r>
            <w:r w:rsidRPr="00914424">
              <w:t xml:space="preserve"> Ruby Entwistle</w:t>
            </w:r>
            <w:r w:rsidR="00914424" w:rsidRPr="00914424">
              <w:t xml:space="preserve"> / Dan Pree</w:t>
            </w:r>
            <w:r w:rsidR="00914424">
              <w:t>ce</w:t>
            </w:r>
          </w:p>
        </w:tc>
      </w:tr>
      <w:tr w:rsidR="00625E25" w:rsidRPr="00937CA4" w14:paraId="1EC39A65" w14:textId="77777777" w:rsidTr="004C13BD">
        <w:trPr>
          <w:trHeight w:val="300"/>
        </w:trPr>
        <w:tc>
          <w:tcPr>
            <w:tcW w:w="3060" w:type="dxa"/>
            <w:tcBorders>
              <w:top w:val="single" w:sz="6" w:space="0" w:color="808080"/>
              <w:left w:val="single" w:sz="6" w:space="0" w:color="808080"/>
              <w:bottom w:val="single" w:sz="6" w:space="0" w:color="808080"/>
              <w:right w:val="single" w:sz="6" w:space="0" w:color="808080"/>
            </w:tcBorders>
            <w:shd w:val="clear" w:color="auto" w:fill="595959"/>
            <w:hideMark/>
          </w:tcPr>
          <w:p w14:paraId="0F0480FD" w14:textId="77777777" w:rsidR="00625E25" w:rsidRPr="00264EA6" w:rsidRDefault="00625E25">
            <w:pPr>
              <w:rPr>
                <w:b/>
                <w:bCs/>
                <w:color w:val="FFFFFF" w:themeColor="background1"/>
              </w:rPr>
            </w:pPr>
            <w:r w:rsidRPr="00264EA6">
              <w:rPr>
                <w:b/>
                <w:bCs/>
                <w:color w:val="FFFFFF" w:themeColor="background1"/>
              </w:rPr>
              <w:t>Provider Lead  </w:t>
            </w:r>
          </w:p>
        </w:tc>
        <w:tc>
          <w:tcPr>
            <w:tcW w:w="6030" w:type="dxa"/>
            <w:tcBorders>
              <w:top w:val="single" w:sz="6" w:space="0" w:color="808080"/>
              <w:left w:val="single" w:sz="6" w:space="0" w:color="808080"/>
              <w:bottom w:val="single" w:sz="6" w:space="0" w:color="808080"/>
              <w:right w:val="single" w:sz="6" w:space="0" w:color="808080"/>
            </w:tcBorders>
            <w:hideMark/>
          </w:tcPr>
          <w:p w14:paraId="3AD52A46" w14:textId="571DF263" w:rsidR="00625E25" w:rsidRPr="00937CA4" w:rsidRDefault="00625E25">
            <w:r>
              <w:t>Pharmacies</w:t>
            </w:r>
          </w:p>
        </w:tc>
      </w:tr>
      <w:tr w:rsidR="00625E25" w:rsidRPr="00937CA4" w14:paraId="0114D4FE" w14:textId="77777777" w:rsidTr="004C13BD">
        <w:trPr>
          <w:trHeight w:val="300"/>
        </w:trPr>
        <w:tc>
          <w:tcPr>
            <w:tcW w:w="3060" w:type="dxa"/>
            <w:tcBorders>
              <w:top w:val="single" w:sz="6" w:space="0" w:color="808080"/>
              <w:left w:val="single" w:sz="6" w:space="0" w:color="808080"/>
              <w:bottom w:val="single" w:sz="6" w:space="0" w:color="808080"/>
              <w:right w:val="single" w:sz="6" w:space="0" w:color="808080"/>
            </w:tcBorders>
            <w:shd w:val="clear" w:color="auto" w:fill="595959"/>
            <w:vAlign w:val="center"/>
            <w:hideMark/>
          </w:tcPr>
          <w:p w14:paraId="5106DBCC" w14:textId="77777777" w:rsidR="00625E25" w:rsidRPr="00264EA6" w:rsidRDefault="00625E25">
            <w:pPr>
              <w:rPr>
                <w:b/>
                <w:bCs/>
                <w:color w:val="FFFFFF" w:themeColor="background1"/>
              </w:rPr>
            </w:pPr>
            <w:r w:rsidRPr="00264EA6">
              <w:rPr>
                <w:b/>
                <w:bCs/>
                <w:color w:val="FFFFFF" w:themeColor="background1"/>
              </w:rPr>
              <w:t>Period  </w:t>
            </w:r>
          </w:p>
        </w:tc>
        <w:tc>
          <w:tcPr>
            <w:tcW w:w="6030" w:type="dxa"/>
            <w:tcBorders>
              <w:top w:val="single" w:sz="6" w:space="0" w:color="808080"/>
              <w:left w:val="single" w:sz="6" w:space="0" w:color="808080"/>
              <w:bottom w:val="single" w:sz="6" w:space="0" w:color="808080"/>
              <w:right w:val="single" w:sz="6" w:space="0" w:color="808080"/>
            </w:tcBorders>
            <w:hideMark/>
          </w:tcPr>
          <w:p w14:paraId="0F2B096A" w14:textId="362FCEC0" w:rsidR="00625E25" w:rsidRPr="00937CA4" w:rsidRDefault="001D069C">
            <w:r>
              <w:rPr>
                <w:b/>
                <w:bCs/>
              </w:rPr>
              <w:t>25 March 2026</w:t>
            </w:r>
            <w:r w:rsidR="00625E25">
              <w:rPr>
                <w:b/>
                <w:bCs/>
              </w:rPr>
              <w:t xml:space="preserve"> – </w:t>
            </w:r>
            <w:r w:rsidR="00F35C17">
              <w:rPr>
                <w:b/>
                <w:bCs/>
              </w:rPr>
              <w:t>25 March</w:t>
            </w:r>
            <w:r w:rsidR="00625E25">
              <w:rPr>
                <w:b/>
                <w:bCs/>
              </w:rPr>
              <w:t xml:space="preserve"> 2028 </w:t>
            </w:r>
          </w:p>
        </w:tc>
      </w:tr>
      <w:tr w:rsidR="00625E25" w:rsidRPr="00937CA4" w14:paraId="6C855DCD" w14:textId="77777777" w:rsidTr="004C13BD">
        <w:trPr>
          <w:trHeight w:val="300"/>
        </w:trPr>
        <w:tc>
          <w:tcPr>
            <w:tcW w:w="3060" w:type="dxa"/>
            <w:tcBorders>
              <w:top w:val="single" w:sz="6" w:space="0" w:color="808080"/>
              <w:left w:val="single" w:sz="6" w:space="0" w:color="808080"/>
              <w:bottom w:val="single" w:sz="6" w:space="0" w:color="808080"/>
              <w:right w:val="single" w:sz="6" w:space="0" w:color="808080"/>
            </w:tcBorders>
            <w:shd w:val="clear" w:color="auto" w:fill="595959"/>
            <w:hideMark/>
          </w:tcPr>
          <w:p w14:paraId="173BD191" w14:textId="77777777" w:rsidR="00625E25" w:rsidRPr="00264EA6" w:rsidRDefault="00625E25">
            <w:pPr>
              <w:rPr>
                <w:b/>
                <w:bCs/>
                <w:color w:val="FFFFFF" w:themeColor="background1"/>
              </w:rPr>
            </w:pPr>
            <w:r w:rsidRPr="00264EA6">
              <w:rPr>
                <w:b/>
                <w:bCs/>
                <w:color w:val="FFFFFF" w:themeColor="background1"/>
              </w:rPr>
              <w:t>Date of Review  </w:t>
            </w:r>
          </w:p>
        </w:tc>
        <w:tc>
          <w:tcPr>
            <w:tcW w:w="6030" w:type="dxa"/>
            <w:tcBorders>
              <w:top w:val="single" w:sz="6" w:space="0" w:color="808080"/>
              <w:left w:val="single" w:sz="6" w:space="0" w:color="808080"/>
              <w:bottom w:val="single" w:sz="6" w:space="0" w:color="808080"/>
              <w:right w:val="single" w:sz="6" w:space="0" w:color="808080"/>
            </w:tcBorders>
            <w:hideMark/>
          </w:tcPr>
          <w:p w14:paraId="6CE3717B" w14:textId="6BF7E4AB" w:rsidR="00625E25" w:rsidRPr="00937CA4" w:rsidRDefault="006F6CCF" w:rsidP="00F35C17">
            <w:pPr>
              <w:pStyle w:val="ListParagraph"/>
              <w:numPr>
                <w:ilvl w:val="0"/>
                <w:numId w:val="23"/>
              </w:numPr>
            </w:pPr>
            <w:r w:rsidRPr="00F35C17">
              <w:rPr>
                <w:b/>
                <w:bCs/>
              </w:rPr>
              <w:t>February</w:t>
            </w:r>
            <w:r w:rsidR="00625E25" w:rsidRPr="00F35C17">
              <w:rPr>
                <w:b/>
                <w:bCs/>
              </w:rPr>
              <w:t xml:space="preserve"> 202</w:t>
            </w:r>
            <w:r w:rsidR="00F35C17">
              <w:rPr>
                <w:b/>
                <w:bCs/>
              </w:rPr>
              <w:t>8</w:t>
            </w:r>
          </w:p>
        </w:tc>
      </w:tr>
    </w:tbl>
    <w:p w14:paraId="536C6919" w14:textId="77777777" w:rsidR="00625E25" w:rsidRDefault="00625E25" w:rsidP="00625E25">
      <w:r w:rsidRPr="00937CA4">
        <w:t>  </w:t>
      </w:r>
    </w:p>
    <w:tbl>
      <w:tblPr>
        <w:tblW w:w="9225"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25"/>
      </w:tblGrid>
      <w:tr w:rsidR="00917EB9" w:rsidRPr="00937CA4" w14:paraId="0C0A3ADD" w14:textId="77777777">
        <w:trPr>
          <w:trHeight w:val="300"/>
        </w:trPr>
        <w:tc>
          <w:tcPr>
            <w:tcW w:w="9225" w:type="dxa"/>
            <w:tcBorders>
              <w:top w:val="single" w:sz="6" w:space="0" w:color="999999"/>
              <w:left w:val="single" w:sz="6" w:space="0" w:color="999999"/>
              <w:bottom w:val="single" w:sz="6" w:space="0" w:color="999999"/>
              <w:right w:val="single" w:sz="6" w:space="0" w:color="999999"/>
            </w:tcBorders>
            <w:shd w:val="clear" w:color="auto" w:fill="666666"/>
          </w:tcPr>
          <w:p w14:paraId="57B8B845" w14:textId="77777777" w:rsidR="00917EB9" w:rsidRPr="00917EB9" w:rsidRDefault="00917EB9" w:rsidP="00917EB9">
            <w:pPr>
              <w:pStyle w:val="ListParagraph"/>
              <w:ind w:left="360"/>
              <w:rPr>
                <w:b/>
                <w:bCs/>
              </w:rPr>
            </w:pPr>
          </w:p>
          <w:p w14:paraId="3DEFA031" w14:textId="2CE13B9D" w:rsidR="00917EB9" w:rsidRPr="00917EB9" w:rsidRDefault="00917EB9" w:rsidP="00917EB9">
            <w:pPr>
              <w:pStyle w:val="ListParagraph"/>
              <w:numPr>
                <w:ilvl w:val="0"/>
                <w:numId w:val="3"/>
              </w:numPr>
              <w:rPr>
                <w:b/>
                <w:bCs/>
              </w:rPr>
            </w:pPr>
            <w:r w:rsidRPr="00917EB9">
              <w:rPr>
                <w:b/>
                <w:bCs/>
                <w:color w:val="FFFFFF" w:themeColor="background1"/>
              </w:rPr>
              <w:t>Purpose</w:t>
            </w:r>
          </w:p>
          <w:p w14:paraId="169FD064" w14:textId="33A22DDF" w:rsidR="00917EB9" w:rsidRPr="00917EB9" w:rsidRDefault="00917EB9" w:rsidP="00917EB9">
            <w:pPr>
              <w:pStyle w:val="ListParagraph"/>
              <w:ind w:left="360"/>
              <w:rPr>
                <w:b/>
                <w:bCs/>
              </w:rPr>
            </w:pPr>
          </w:p>
        </w:tc>
      </w:tr>
      <w:tr w:rsidR="00917EB9" w:rsidRPr="00937CA4" w14:paraId="7956BD50" w14:textId="77777777" w:rsidTr="00917EB9">
        <w:trPr>
          <w:trHeight w:val="300"/>
        </w:trPr>
        <w:tc>
          <w:tcPr>
            <w:tcW w:w="9225" w:type="dxa"/>
            <w:tcBorders>
              <w:top w:val="single" w:sz="6" w:space="0" w:color="999999"/>
              <w:left w:val="single" w:sz="6" w:space="0" w:color="999999"/>
              <w:bottom w:val="single" w:sz="6" w:space="0" w:color="999999"/>
              <w:right w:val="single" w:sz="6" w:space="0" w:color="999999"/>
            </w:tcBorders>
          </w:tcPr>
          <w:p w14:paraId="3269538E" w14:textId="6768F693" w:rsidR="00917EB9" w:rsidRDefault="00917EB9" w:rsidP="00917EB9">
            <w:r>
              <w:t xml:space="preserve">1.1 </w:t>
            </w:r>
            <w:r w:rsidRPr="00917EB9">
              <w:t xml:space="preserve">This specification is part of the contractual relationship between </w:t>
            </w:r>
            <w:r>
              <w:t xml:space="preserve">Devon County </w:t>
            </w:r>
            <w:r w:rsidRPr="00917EB9">
              <w:t>Council</w:t>
            </w:r>
            <w:r>
              <w:t xml:space="preserve"> and Torbay </w:t>
            </w:r>
            <w:r w:rsidRPr="00917EB9">
              <w:t>Council</w:t>
            </w:r>
            <w:r>
              <w:t>,</w:t>
            </w:r>
            <w:r w:rsidRPr="00917EB9">
              <w:t xml:space="preserve"> and community pharmaci</w:t>
            </w:r>
            <w:r w:rsidR="00A34098">
              <w:t xml:space="preserve">es </w:t>
            </w:r>
            <w:r w:rsidRPr="00917EB9">
              <w:t xml:space="preserve">for the delivery of consultation, assessment and supply of Varenicline. </w:t>
            </w:r>
          </w:p>
          <w:p w14:paraId="538EE6E7" w14:textId="01153007" w:rsidR="00917EB9" w:rsidRDefault="00917EB9" w:rsidP="00917EB9">
            <w:r w:rsidRPr="00917EB9">
              <w:t>1.2 Th</w:t>
            </w:r>
            <w:r w:rsidR="00E008C3">
              <w:t>is</w:t>
            </w:r>
            <w:r w:rsidRPr="00917EB9">
              <w:t xml:space="preserve"> </w:t>
            </w:r>
            <w:r>
              <w:t>s</w:t>
            </w:r>
            <w:r w:rsidRPr="00917EB9">
              <w:t xml:space="preserve">ervice will only be delivered across </w:t>
            </w:r>
            <w:r w:rsidR="00B6434C">
              <w:t xml:space="preserve">the geographical footprint of </w:t>
            </w:r>
            <w:r>
              <w:t>Torbay</w:t>
            </w:r>
            <w:r w:rsidR="00651A0F">
              <w:t xml:space="preserve"> Council</w:t>
            </w:r>
            <w:r w:rsidR="00B6434C">
              <w:t>,</w:t>
            </w:r>
            <w:r>
              <w:t xml:space="preserve"> </w:t>
            </w:r>
            <w:r w:rsidRPr="00917EB9">
              <w:t xml:space="preserve">by pharmacists </w:t>
            </w:r>
            <w:r w:rsidR="00350145" w:rsidRPr="00917EB9">
              <w:t xml:space="preserve">in community pharmacies </w:t>
            </w:r>
            <w:r w:rsidRPr="00917EB9">
              <w:t xml:space="preserve">who are </w:t>
            </w:r>
            <w:r w:rsidR="00DA3358">
              <w:t xml:space="preserve">commissioned and </w:t>
            </w:r>
            <w:r w:rsidRPr="00917EB9">
              <w:t>accredited to provide the service under the Patient Group Direction (PGD) for Varenicline</w:t>
            </w:r>
            <w:r>
              <w:t>.</w:t>
            </w:r>
          </w:p>
          <w:p w14:paraId="13207362" w14:textId="0BB36FFD" w:rsidR="00B267F2" w:rsidRDefault="00917EB9" w:rsidP="00B267F2">
            <w:proofErr w:type="gramStart"/>
            <w:r w:rsidRPr="00B267F2">
              <w:rPr>
                <w:b/>
                <w:bCs/>
              </w:rPr>
              <w:t>1</w:t>
            </w:r>
            <w:r w:rsidR="00B267F2" w:rsidRPr="00B267F2">
              <w:rPr>
                <w:b/>
                <w:bCs/>
              </w:rPr>
              <w:t>.3</w:t>
            </w:r>
            <w:r w:rsidR="00B267F2">
              <w:t xml:space="preserve">  </w:t>
            </w:r>
            <w:r w:rsidR="00B267F2" w:rsidRPr="00937CA4">
              <w:rPr>
                <w:b/>
                <w:bCs/>
              </w:rPr>
              <w:t>Aims</w:t>
            </w:r>
            <w:proofErr w:type="gramEnd"/>
            <w:r w:rsidR="00B267F2" w:rsidRPr="00937CA4">
              <w:rPr>
                <w:b/>
                <w:bCs/>
              </w:rPr>
              <w:t xml:space="preserve"> and objectives of service </w:t>
            </w:r>
            <w:r w:rsidR="00B267F2" w:rsidRPr="00937CA4">
              <w:t> </w:t>
            </w:r>
          </w:p>
          <w:p w14:paraId="5EF73CBC" w14:textId="7FB2F4E6" w:rsidR="00B267F2" w:rsidRPr="00002EC1" w:rsidRDefault="00B267F2" w:rsidP="00B267F2">
            <w:r w:rsidRPr="00937CA4">
              <w:t>3.1.1 The main aim of this</w:t>
            </w:r>
            <w:r>
              <w:t xml:space="preserve"> </w:t>
            </w:r>
            <w:r w:rsidR="002A7170">
              <w:t>service</w:t>
            </w:r>
            <w:r>
              <w:t xml:space="preserve"> is</w:t>
            </w:r>
            <w:r w:rsidRPr="00937CA4">
              <w:t xml:space="preserve"> to enable clients</w:t>
            </w:r>
            <w:r>
              <w:t xml:space="preserve"> who are receiving behavioural support to stop smoking through</w:t>
            </w:r>
            <w:r w:rsidR="00D53526">
              <w:t xml:space="preserve"> commissioned</w:t>
            </w:r>
            <w:r>
              <w:t xml:space="preserve"> </w:t>
            </w:r>
            <w:r w:rsidR="006E2FD3">
              <w:t>Public H</w:t>
            </w:r>
            <w:r w:rsidR="004C6CB5">
              <w:t xml:space="preserve">ealth </w:t>
            </w:r>
            <w:r>
              <w:t>local stop smoking services</w:t>
            </w:r>
            <w:r w:rsidR="00FE7BC0">
              <w:t xml:space="preserve"> delivered</w:t>
            </w:r>
            <w:r>
              <w:t xml:space="preserve"> </w:t>
            </w:r>
            <w:r w:rsidR="004C6CB5">
              <w:t>with</w:t>
            </w:r>
            <w:r>
              <w:t xml:space="preserve">in Torbay, to </w:t>
            </w:r>
            <w:r w:rsidR="004C6CB5">
              <w:t xml:space="preserve">have </w:t>
            </w:r>
            <w:r>
              <w:t xml:space="preserve">access to Varenicline.  These </w:t>
            </w:r>
            <w:r w:rsidR="004C6CB5">
              <w:t xml:space="preserve">local commissioned </w:t>
            </w:r>
            <w:r>
              <w:t xml:space="preserve">services include the specialist stop smoking services </w:t>
            </w:r>
            <w:r w:rsidRPr="00002EC1">
              <w:t xml:space="preserve">and pharmacy services. </w:t>
            </w:r>
          </w:p>
          <w:p w14:paraId="4DE1D2BC" w14:textId="6C8A32D9" w:rsidR="00B267F2" w:rsidRDefault="00B267F2" w:rsidP="00B267F2">
            <w:r w:rsidRPr="00002EC1">
              <w:t xml:space="preserve"> 3.1.2 The objective is to enable safe, timely and equitable </w:t>
            </w:r>
            <w:r>
              <w:t xml:space="preserve">access to </w:t>
            </w:r>
            <w:hyperlink r:id="rId11" w:history="1">
              <w:r w:rsidRPr="009B6B42">
                <w:rPr>
                  <w:rStyle w:val="Hyperlink"/>
                </w:rPr>
                <w:t>Varenicline</w:t>
              </w:r>
            </w:hyperlink>
            <w:r>
              <w:t xml:space="preserve">, for </w:t>
            </w:r>
            <w:r w:rsidR="00612BAC">
              <w:t>clients</w:t>
            </w:r>
            <w:r>
              <w:t xml:space="preserve"> who are clinically appropriate to receive these medications.</w:t>
            </w:r>
          </w:p>
          <w:p w14:paraId="0D866ED6" w14:textId="0F6A183D" w:rsidR="00917EB9" w:rsidRPr="00937CA4" w:rsidRDefault="00B267F2" w:rsidP="00B267F2">
            <w:r>
              <w:t xml:space="preserve">3.1.3 This service will </w:t>
            </w:r>
            <w:r w:rsidR="00B56F18">
              <w:t xml:space="preserve">complement the </w:t>
            </w:r>
            <w:r>
              <w:t xml:space="preserve">GP </w:t>
            </w:r>
            <w:r w:rsidR="00B56F18">
              <w:t>P</w:t>
            </w:r>
            <w:r>
              <w:t xml:space="preserve">rescribing </w:t>
            </w:r>
            <w:r w:rsidR="00B56F18">
              <w:t>S</w:t>
            </w:r>
            <w:r>
              <w:t>ervice</w:t>
            </w:r>
            <w:r w:rsidR="00B56F18">
              <w:t xml:space="preserve"> also commissioned by </w:t>
            </w:r>
            <w:r w:rsidR="00B7158E">
              <w:t xml:space="preserve">Torbay </w:t>
            </w:r>
            <w:r w:rsidR="00B56F18">
              <w:t>Public Health</w:t>
            </w:r>
            <w:r w:rsidR="00773D2D">
              <w:t xml:space="preserve"> teams.</w:t>
            </w:r>
          </w:p>
        </w:tc>
      </w:tr>
      <w:tr w:rsidR="00625E25" w:rsidRPr="00937CA4" w14:paraId="1D7E5353" w14:textId="77777777">
        <w:trPr>
          <w:trHeight w:val="300"/>
        </w:trPr>
        <w:tc>
          <w:tcPr>
            <w:tcW w:w="9225" w:type="dxa"/>
            <w:tcBorders>
              <w:top w:val="single" w:sz="6" w:space="0" w:color="999999"/>
              <w:left w:val="single" w:sz="6" w:space="0" w:color="999999"/>
              <w:bottom w:val="single" w:sz="6" w:space="0" w:color="999999"/>
              <w:right w:val="single" w:sz="6" w:space="0" w:color="999999"/>
            </w:tcBorders>
            <w:shd w:val="clear" w:color="auto" w:fill="666666"/>
            <w:hideMark/>
          </w:tcPr>
          <w:p w14:paraId="6147C684" w14:textId="77777777" w:rsidR="00625E25" w:rsidRPr="00937CA4" w:rsidRDefault="00625E25">
            <w:r w:rsidRPr="00937CA4">
              <w:t>  </w:t>
            </w:r>
          </w:p>
          <w:p w14:paraId="1997AE97" w14:textId="529C1B86" w:rsidR="00625E25" w:rsidRPr="00917EB9" w:rsidRDefault="00917EB9" w:rsidP="00917EB9">
            <w:pPr>
              <w:pStyle w:val="ListParagraph"/>
              <w:numPr>
                <w:ilvl w:val="0"/>
                <w:numId w:val="3"/>
              </w:numPr>
              <w:rPr>
                <w:b/>
                <w:bCs/>
                <w:color w:val="FFFFFF" w:themeColor="background1"/>
              </w:rPr>
            </w:pPr>
            <w:r>
              <w:rPr>
                <w:b/>
                <w:bCs/>
                <w:color w:val="FFFFFF" w:themeColor="background1"/>
              </w:rPr>
              <w:t>Background</w:t>
            </w:r>
          </w:p>
          <w:p w14:paraId="6B119B43" w14:textId="77777777" w:rsidR="00625E25" w:rsidRPr="00937CA4" w:rsidRDefault="00625E25">
            <w:r w:rsidRPr="00937CA4">
              <w:t>  </w:t>
            </w:r>
          </w:p>
        </w:tc>
      </w:tr>
      <w:tr w:rsidR="00625E25" w:rsidRPr="00937CA4" w14:paraId="469A4842" w14:textId="77777777" w:rsidTr="004C13BD">
        <w:trPr>
          <w:trHeight w:val="300"/>
        </w:trPr>
        <w:tc>
          <w:tcPr>
            <w:tcW w:w="9225" w:type="dxa"/>
            <w:tcBorders>
              <w:top w:val="single" w:sz="6" w:space="0" w:color="999999"/>
              <w:left w:val="single" w:sz="6" w:space="0" w:color="999999"/>
              <w:bottom w:val="single" w:sz="6" w:space="0" w:color="999999"/>
              <w:right w:val="single" w:sz="6" w:space="0" w:color="999999"/>
            </w:tcBorders>
            <w:hideMark/>
          </w:tcPr>
          <w:p w14:paraId="124F65E8" w14:textId="77777777" w:rsidR="00625E25" w:rsidRPr="00937CA4" w:rsidRDefault="00625E25">
            <w:r w:rsidRPr="00937CA4">
              <w:rPr>
                <w:b/>
                <w:bCs/>
              </w:rPr>
              <w:t> </w:t>
            </w:r>
            <w:r w:rsidRPr="00937CA4">
              <w:t> </w:t>
            </w:r>
          </w:p>
          <w:p w14:paraId="0B052517" w14:textId="0ED88057" w:rsidR="00625E25" w:rsidRPr="00937CA4" w:rsidRDefault="00917EB9">
            <w:r>
              <w:rPr>
                <w:b/>
                <w:bCs/>
              </w:rPr>
              <w:t>2</w:t>
            </w:r>
            <w:r w:rsidR="00625E25" w:rsidRPr="00937CA4">
              <w:rPr>
                <w:b/>
                <w:bCs/>
              </w:rPr>
              <w:t>.1 National</w:t>
            </w:r>
            <w:r w:rsidR="00B267F2">
              <w:rPr>
                <w:b/>
                <w:bCs/>
              </w:rPr>
              <w:t xml:space="preserve"> and L</w:t>
            </w:r>
            <w:r w:rsidR="00625E25" w:rsidRPr="00937CA4">
              <w:rPr>
                <w:b/>
                <w:bCs/>
              </w:rPr>
              <w:t xml:space="preserve">ocal </w:t>
            </w:r>
            <w:r w:rsidR="000963E8">
              <w:rPr>
                <w:b/>
                <w:bCs/>
              </w:rPr>
              <w:t>C</w:t>
            </w:r>
            <w:r w:rsidR="00625E25" w:rsidRPr="00937CA4">
              <w:rPr>
                <w:b/>
                <w:bCs/>
              </w:rPr>
              <w:t xml:space="preserve">ontext </w:t>
            </w:r>
          </w:p>
          <w:p w14:paraId="5F6C927C" w14:textId="4C8E71C6" w:rsidR="00625E25" w:rsidRPr="00937CA4" w:rsidRDefault="00917EB9">
            <w:proofErr w:type="gramStart"/>
            <w:r>
              <w:lastRenderedPageBreak/>
              <w:t>2</w:t>
            </w:r>
            <w:r w:rsidR="00625E25" w:rsidRPr="00937CA4">
              <w:t>.1.1</w:t>
            </w:r>
            <w:r>
              <w:t xml:space="preserve"> </w:t>
            </w:r>
            <w:r w:rsidR="00625E25" w:rsidRPr="00937CA4">
              <w:t> Smoking</w:t>
            </w:r>
            <w:proofErr w:type="gramEnd"/>
            <w:r w:rsidR="00625E25" w:rsidRPr="00937CA4">
              <w:t xml:space="preserve"> is the single greatest cause of preventable illness and premature death in the </w:t>
            </w:r>
            <w:r>
              <w:t>country.</w:t>
            </w:r>
            <w:r w:rsidR="00625E25" w:rsidRPr="00937CA4">
              <w:t>   </w:t>
            </w:r>
          </w:p>
          <w:p w14:paraId="633C828D" w14:textId="0FAF93D2" w:rsidR="00625E25" w:rsidRPr="00937CA4" w:rsidRDefault="00625E25">
            <w:r w:rsidRPr="00937CA4">
              <w:t> </w:t>
            </w:r>
            <w:proofErr w:type="gramStart"/>
            <w:r w:rsidR="00917EB9">
              <w:t>2</w:t>
            </w:r>
            <w:r w:rsidRPr="00937CA4">
              <w:t>.1.2</w:t>
            </w:r>
            <w:r w:rsidR="00917EB9">
              <w:t xml:space="preserve"> </w:t>
            </w:r>
            <w:r w:rsidRPr="00937CA4">
              <w:t xml:space="preserve"> More</w:t>
            </w:r>
            <w:proofErr w:type="gramEnd"/>
            <w:r w:rsidRPr="00937CA4">
              <w:t xml:space="preserve"> than any other identifiable factor, smoking contributes to the gap in life expectancy between the most deprived and the most affluent.  </w:t>
            </w:r>
          </w:p>
          <w:p w14:paraId="23693D75" w14:textId="5DC69F6D" w:rsidR="00625E25" w:rsidRPr="00937CA4" w:rsidRDefault="00917EB9">
            <w:proofErr w:type="gramStart"/>
            <w:r>
              <w:t>2</w:t>
            </w:r>
            <w:r w:rsidR="00625E25" w:rsidRPr="00937CA4">
              <w:t>.1.3</w:t>
            </w:r>
            <w:r>
              <w:t xml:space="preserve"> </w:t>
            </w:r>
            <w:r w:rsidR="00625E25" w:rsidRPr="00937CA4">
              <w:t xml:space="preserve"> </w:t>
            </w:r>
            <w:r w:rsidR="00625E25">
              <w:t>T</w:t>
            </w:r>
            <w:r w:rsidR="00625E25" w:rsidRPr="00937CA4">
              <w:t>he</w:t>
            </w:r>
            <w:proofErr w:type="gramEnd"/>
            <w:r w:rsidR="00625E25" w:rsidRPr="00937CA4">
              <w:t xml:space="preserve"> prevalence of smoking is estimated as 1</w:t>
            </w:r>
            <w:r w:rsidR="00625E25">
              <w:t>0</w:t>
            </w:r>
            <w:r w:rsidR="00625E25" w:rsidRPr="00937CA4">
              <w:t>.8%</w:t>
            </w:r>
            <w:r w:rsidR="00625E25">
              <w:t xml:space="preserve"> in Devon and 15.4% in Torbay. For those in</w:t>
            </w:r>
            <w:r w:rsidR="00625E25" w:rsidRPr="00937CA4">
              <w:t xml:space="preserve"> routine and manual </w:t>
            </w:r>
            <w:r w:rsidR="00625E25">
              <w:t>occupations this increases to 21.2% in Devon and 27.3% in Torbay</w:t>
            </w:r>
            <w:r w:rsidR="00625E25" w:rsidRPr="00937CA4">
              <w:t xml:space="preserve">.  </w:t>
            </w:r>
            <w:r w:rsidR="00625E25">
              <w:t>This figure varies considerably across socio-economic and geographical lines which heavily influences smoking related morbidity and mortality in these areas.</w:t>
            </w:r>
          </w:p>
          <w:p w14:paraId="17C6DEEB" w14:textId="5F66625E" w:rsidR="00917EB9" w:rsidRPr="00917EB9" w:rsidRDefault="00917EB9">
            <w:pPr>
              <w:rPr>
                <w:b/>
                <w:bCs/>
              </w:rPr>
            </w:pPr>
            <w:proofErr w:type="gramStart"/>
            <w:r>
              <w:rPr>
                <w:b/>
                <w:bCs/>
              </w:rPr>
              <w:t>2.2  Evidence</w:t>
            </w:r>
            <w:proofErr w:type="gramEnd"/>
            <w:r>
              <w:rPr>
                <w:b/>
                <w:bCs/>
              </w:rPr>
              <w:t xml:space="preserve"> Base</w:t>
            </w:r>
          </w:p>
          <w:p w14:paraId="17676A01" w14:textId="62D5CD2C" w:rsidR="00625E25" w:rsidRPr="00937CA4" w:rsidRDefault="00917EB9">
            <w:r>
              <w:t>2</w:t>
            </w:r>
            <w:r w:rsidR="00625E25">
              <w:t>.</w:t>
            </w:r>
            <w:r>
              <w:t>2.1</w:t>
            </w:r>
            <w:r w:rsidR="00625E25">
              <w:t xml:space="preserve"> Tobacco smoke contains many chemicals that are harmful to both smokers and non-smokers.  Smoking harms nearly every organ in the body and breathing even a little tobacco smoke can be harmful</w:t>
            </w:r>
            <w:r w:rsidR="00625E25">
              <w:rPr>
                <w:rStyle w:val="EndnoteReference"/>
              </w:rPr>
              <w:endnoteReference w:id="1"/>
            </w:r>
            <w:r w:rsidR="00625E25">
              <w:t>.</w:t>
            </w:r>
          </w:p>
          <w:p w14:paraId="755A5A30" w14:textId="66C1FACC" w:rsidR="00625E25" w:rsidRDefault="00917EB9">
            <w:r>
              <w:t>2</w:t>
            </w:r>
            <w:r w:rsidR="00625E25" w:rsidRPr="00937CA4">
              <w:t>.</w:t>
            </w:r>
            <w:r>
              <w:t>2.2</w:t>
            </w:r>
            <w:r w:rsidR="00625E25" w:rsidRPr="00937CA4">
              <w:t> Helping</w:t>
            </w:r>
            <w:r w:rsidR="0007643C">
              <w:t xml:space="preserve"> someone </w:t>
            </w:r>
            <w:r w:rsidR="00625E25" w:rsidRPr="00937CA4">
              <w:t xml:space="preserve">to stop smoking is one of the most </w:t>
            </w:r>
            <w:proofErr w:type="gramStart"/>
            <w:r w:rsidR="00625E25" w:rsidRPr="00937CA4">
              <w:t>cost effective</w:t>
            </w:r>
            <w:proofErr w:type="gramEnd"/>
            <w:r w:rsidR="00625E25" w:rsidRPr="00937CA4">
              <w:t xml:space="preserve"> medical interventions.  </w:t>
            </w:r>
          </w:p>
          <w:p w14:paraId="2642DBA0" w14:textId="35EACE12" w:rsidR="00625E25" w:rsidRDefault="00917EB9">
            <w:r>
              <w:t>2</w:t>
            </w:r>
            <w:r w:rsidR="00625E25" w:rsidRPr="00EF7EF4">
              <w:t>.</w:t>
            </w:r>
            <w:r>
              <w:t>2.3</w:t>
            </w:r>
            <w:r w:rsidR="00625E25" w:rsidRPr="00EF7EF4">
              <w:t xml:space="preserve"> Evidence </w:t>
            </w:r>
            <w:r w:rsidR="00625E25" w:rsidRPr="006C4298">
              <w:t>demonstrates</w:t>
            </w:r>
            <w:r w:rsidR="00625E25" w:rsidRPr="00EF7EF4">
              <w:t xml:space="preserve"> that people wishing to stop smoking are </w:t>
            </w:r>
            <w:r w:rsidR="00625E25" w:rsidRPr="00DD1E29">
              <w:t xml:space="preserve">three times </w:t>
            </w:r>
            <w:r w:rsidR="00625E25" w:rsidRPr="00EF7EF4">
              <w:t>more likely to be successful when supported by appropriate medication</w:t>
            </w:r>
            <w:r w:rsidR="00625E25" w:rsidRPr="00DD1E29">
              <w:t xml:space="preserve"> or nicotine replacement products</w:t>
            </w:r>
            <w:r w:rsidR="00625E25" w:rsidRPr="00EF7EF4">
              <w:t xml:space="preserve"> </w:t>
            </w:r>
            <w:r w:rsidR="00625E25" w:rsidRPr="006C4298">
              <w:t>alongside</w:t>
            </w:r>
            <w:r w:rsidR="00625E25" w:rsidRPr="00EF7EF4">
              <w:t xml:space="preserve"> motivational support provided by a trained stop smoking adviser</w:t>
            </w:r>
            <w:r w:rsidR="00625E25" w:rsidRPr="00DD1E29">
              <w:rPr>
                <w:rStyle w:val="EndnoteReference"/>
              </w:rPr>
              <w:endnoteReference w:id="2"/>
            </w:r>
            <w:r>
              <w:t>.  A</w:t>
            </w:r>
            <w:r w:rsidR="00625E25" w:rsidRPr="00DD1E29">
              <w:t xml:space="preserve"> Cochrane Review showed </w:t>
            </w:r>
            <w:r w:rsidR="00625E25" w:rsidRPr="00EF7EF4">
              <w:t>varenicline</w:t>
            </w:r>
            <w:r w:rsidR="00625E25" w:rsidRPr="00DD1E29">
              <w:t xml:space="preserve"> and </w:t>
            </w:r>
            <w:proofErr w:type="spellStart"/>
            <w:r w:rsidR="00625E25" w:rsidRPr="00DD1E29">
              <w:t>cytisine</w:t>
            </w:r>
            <w:proofErr w:type="spellEnd"/>
            <w:r w:rsidR="00625E25" w:rsidRPr="00EF7EF4">
              <w:t xml:space="preserve"> to be the most effective quit aids, alongside </w:t>
            </w:r>
            <w:r w:rsidR="00625E25" w:rsidRPr="00DD1E29">
              <w:t xml:space="preserve">nicotine </w:t>
            </w:r>
            <w:r w:rsidR="00625E25" w:rsidRPr="00EF7EF4">
              <w:t>e-cigarettes</w:t>
            </w:r>
            <w:r w:rsidR="00625E25" w:rsidRPr="00EF7EF4">
              <w:rPr>
                <w:rStyle w:val="EndnoteReference"/>
              </w:rPr>
              <w:endnoteReference w:id="3"/>
            </w:r>
            <w:r w:rsidR="00625E25" w:rsidRPr="00EF7EF4">
              <w:t>.  Combination nicotine</w:t>
            </w:r>
            <w:r w:rsidR="00625E25">
              <w:t xml:space="preserve"> replacement therapy (NRT) had similar levels of effectiveness, with single use NRT and bupropion still showing positive benefits with high certainty </w:t>
            </w:r>
            <w:proofErr w:type="spellStart"/>
            <w:r w:rsidR="00625E25">
              <w:t>evidence</w:t>
            </w:r>
            <w:r w:rsidR="00625E25">
              <w:rPr>
                <w:vertAlign w:val="superscript"/>
              </w:rPr>
              <w:t>ii</w:t>
            </w:r>
            <w:proofErr w:type="spellEnd"/>
            <w:r w:rsidR="00625E25">
              <w:t>.</w:t>
            </w:r>
          </w:p>
          <w:p w14:paraId="6DF04A16" w14:textId="63A833EB" w:rsidR="00625E25" w:rsidRDefault="00917EB9">
            <w:r>
              <w:t>2</w:t>
            </w:r>
            <w:r w:rsidR="00625E25">
              <w:t>.</w:t>
            </w:r>
            <w:r w:rsidR="00B267F2">
              <w:t>2.4</w:t>
            </w:r>
            <w:r w:rsidR="00625E25">
              <w:t xml:space="preserve"> NICE Guideline NG209 outlines that medicinally licensed products should be made available to adults who smoke, including varenicline, </w:t>
            </w:r>
            <w:proofErr w:type="spellStart"/>
            <w:r w:rsidR="00625E25">
              <w:t>cytisine</w:t>
            </w:r>
            <w:proofErr w:type="spellEnd"/>
            <w:r w:rsidR="00625E25">
              <w:t>, bupropion and NRT</w:t>
            </w:r>
            <w:r w:rsidR="00DC6CDD">
              <w:rPr>
                <w:rStyle w:val="EndnoteReference"/>
              </w:rPr>
              <w:endnoteReference w:id="4"/>
            </w:r>
            <w:r w:rsidR="00DC6CDD">
              <w:t>.</w:t>
            </w:r>
          </w:p>
          <w:p w14:paraId="71AB4B43" w14:textId="3A5D4A1E" w:rsidR="00917EB9" w:rsidRDefault="00B267F2">
            <w:pPr>
              <w:rPr>
                <w:b/>
                <w:bCs/>
              </w:rPr>
            </w:pPr>
            <w:proofErr w:type="gramStart"/>
            <w:r>
              <w:rPr>
                <w:b/>
                <w:bCs/>
              </w:rPr>
              <w:t>2.3  Varenicline</w:t>
            </w:r>
            <w:proofErr w:type="gramEnd"/>
          </w:p>
          <w:p w14:paraId="7957A1E5" w14:textId="0C50D8D8" w:rsidR="00B267F2" w:rsidRDefault="00B267F2" w:rsidP="00B267F2">
            <w:proofErr w:type="gramStart"/>
            <w:r>
              <w:t xml:space="preserve">2.3.1  </w:t>
            </w:r>
            <w:r w:rsidRPr="00B267F2">
              <w:t>Varenicline</w:t>
            </w:r>
            <w:proofErr w:type="gramEnd"/>
            <w:r w:rsidRPr="00B267F2">
              <w:t xml:space="preserve"> is a licensed Prescription Only Medicine (POM) as defined by the Medicines Act 1968 and Prescription Only Medicines (Human Use) Order 1997. </w:t>
            </w:r>
          </w:p>
          <w:p w14:paraId="3660D3F9" w14:textId="2107EC40" w:rsidR="00414CFE" w:rsidRDefault="00414CFE" w:rsidP="00414CFE">
            <w:proofErr w:type="gramStart"/>
            <w:r>
              <w:t xml:space="preserve">2.3.2  </w:t>
            </w:r>
            <w:r w:rsidRPr="00414CFE">
              <w:t>Varenicline</w:t>
            </w:r>
            <w:proofErr w:type="gramEnd"/>
            <w:r w:rsidRPr="00414CFE">
              <w:t xml:space="preserve"> is a safe, effective and cost-effective treatment for smoking cessation in adults. It is a first-choice stop smoking aid and is recommended by NICE for the treatment of tobacco dependence</w:t>
            </w:r>
            <w:r w:rsidR="007D6DCC">
              <w:rPr>
                <w:rStyle w:val="EndnoteReference"/>
              </w:rPr>
              <w:endnoteReference w:id="5"/>
            </w:r>
            <w:r w:rsidR="006718EF">
              <w:t>.</w:t>
            </w:r>
          </w:p>
          <w:p w14:paraId="695679A3" w14:textId="405297A0" w:rsidR="00B267F2" w:rsidRDefault="00B267F2" w:rsidP="00B267F2">
            <w:proofErr w:type="gramStart"/>
            <w:r w:rsidRPr="00B267F2">
              <w:t>2.</w:t>
            </w:r>
            <w:r>
              <w:t>3.</w:t>
            </w:r>
            <w:r w:rsidR="00414CFE">
              <w:t>3</w:t>
            </w:r>
            <w:r>
              <w:t xml:space="preserve"> </w:t>
            </w:r>
            <w:r w:rsidRPr="00B267F2">
              <w:t xml:space="preserve"> Varenicline</w:t>
            </w:r>
            <w:proofErr w:type="gramEnd"/>
            <w:r w:rsidRPr="00B267F2">
              <w:t xml:space="preserve"> is subject to standard monitoring arrangements for adverse events via the Yellow Card Scheme.</w:t>
            </w:r>
          </w:p>
          <w:p w14:paraId="70CD52B6" w14:textId="07274820" w:rsidR="005F7138" w:rsidRDefault="005F7138" w:rsidP="005F7138">
            <w:proofErr w:type="gramStart"/>
            <w:r>
              <w:t>2.3.</w:t>
            </w:r>
            <w:r w:rsidR="00414CFE">
              <w:t>4</w:t>
            </w:r>
            <w:r>
              <w:t xml:space="preserve">  </w:t>
            </w:r>
            <w:r w:rsidRPr="007B40DA">
              <w:t>Varenicline</w:t>
            </w:r>
            <w:proofErr w:type="gramEnd"/>
            <w:r w:rsidRPr="007B40DA">
              <w:t xml:space="preserve"> works by reducing symptoms of withdrawal and blocking some of the ‘rewarding’ effects of smoking, making quitting easier and relapse less likely. The treatment course is 12 weeks: </w:t>
            </w:r>
          </w:p>
          <w:p w14:paraId="0FEB0F46" w14:textId="77777777" w:rsidR="005F7138" w:rsidRDefault="005F7138" w:rsidP="005F7138">
            <w:pPr>
              <w:pStyle w:val="ListParagraph"/>
              <w:numPr>
                <w:ilvl w:val="0"/>
                <w:numId w:val="20"/>
              </w:numPr>
            </w:pPr>
            <w:r w:rsidRPr="007B40DA">
              <w:t>Day 1</w:t>
            </w:r>
            <w:r w:rsidRPr="005F7138">
              <w:rPr>
                <w:rFonts w:ascii="Arial" w:hAnsi="Arial" w:cs="Arial"/>
              </w:rPr>
              <w:t>‒</w:t>
            </w:r>
            <w:r w:rsidRPr="007B40DA">
              <w:t xml:space="preserve">3: 0.5 mg tablet, swallowed whole once daily after food </w:t>
            </w:r>
          </w:p>
          <w:p w14:paraId="47B5AD59" w14:textId="403D217E" w:rsidR="005F7138" w:rsidRDefault="005F7138" w:rsidP="005F7138">
            <w:pPr>
              <w:pStyle w:val="ListParagraph"/>
              <w:numPr>
                <w:ilvl w:val="0"/>
                <w:numId w:val="20"/>
              </w:numPr>
            </w:pPr>
            <w:r w:rsidRPr="007B40DA">
              <w:t>Day 4</w:t>
            </w:r>
            <w:r w:rsidRPr="005F7138">
              <w:rPr>
                <w:rFonts w:ascii="Arial" w:hAnsi="Arial" w:cs="Arial"/>
              </w:rPr>
              <w:t>‒</w:t>
            </w:r>
            <w:r w:rsidRPr="007B40DA">
              <w:t>7: 0.5</w:t>
            </w:r>
            <w:r w:rsidR="00DE18FC">
              <w:t xml:space="preserve"> </w:t>
            </w:r>
            <w:r w:rsidRPr="007B40DA">
              <w:t xml:space="preserve">mg tablet swallowed whole, twice daily after food </w:t>
            </w:r>
          </w:p>
          <w:p w14:paraId="1FC7FCA9" w14:textId="77777777" w:rsidR="005F7138" w:rsidRDefault="005F7138" w:rsidP="005F7138">
            <w:pPr>
              <w:pStyle w:val="ListParagraph"/>
              <w:numPr>
                <w:ilvl w:val="0"/>
                <w:numId w:val="20"/>
              </w:numPr>
            </w:pPr>
            <w:r w:rsidRPr="007B40DA">
              <w:t xml:space="preserve">Day 8 onwards: 1mg tablet swallowed whole, twice daily after food </w:t>
            </w:r>
          </w:p>
          <w:p w14:paraId="5634A441" w14:textId="5BD10F76" w:rsidR="005F7138" w:rsidRDefault="005F7138" w:rsidP="005F7138">
            <w:pPr>
              <w:ind w:left="720"/>
            </w:pPr>
            <w:r w:rsidRPr="007B40DA">
              <w:lastRenderedPageBreak/>
              <w:t>The quit date is usually between Day 8 and Day 14, with weekly behavioural support for at least four weeks after the quit date, then fortnightly.</w:t>
            </w:r>
          </w:p>
          <w:p w14:paraId="22FD770F" w14:textId="77777777" w:rsidR="005F7138" w:rsidRPr="00B267F2" w:rsidRDefault="005F7138" w:rsidP="00B267F2"/>
          <w:p w14:paraId="36571A57" w14:textId="77777777" w:rsidR="00625E25" w:rsidRPr="00937CA4" w:rsidRDefault="00625E25"/>
        </w:tc>
      </w:tr>
      <w:tr w:rsidR="00625E25" w:rsidRPr="00937CA4" w14:paraId="2EF727D1" w14:textId="77777777">
        <w:trPr>
          <w:trHeight w:val="300"/>
        </w:trPr>
        <w:tc>
          <w:tcPr>
            <w:tcW w:w="9225" w:type="dxa"/>
            <w:tcBorders>
              <w:top w:val="single" w:sz="6" w:space="0" w:color="999999"/>
              <w:left w:val="single" w:sz="6" w:space="0" w:color="999999"/>
              <w:bottom w:val="single" w:sz="6" w:space="0" w:color="999999"/>
              <w:right w:val="single" w:sz="6" w:space="0" w:color="999999"/>
            </w:tcBorders>
            <w:shd w:val="clear" w:color="auto" w:fill="666666"/>
            <w:hideMark/>
          </w:tcPr>
          <w:p w14:paraId="50B576DE" w14:textId="77777777" w:rsidR="00625E25" w:rsidRPr="00937CA4" w:rsidRDefault="00625E25">
            <w:r w:rsidRPr="00937CA4">
              <w:lastRenderedPageBreak/>
              <w:t>  </w:t>
            </w:r>
          </w:p>
          <w:p w14:paraId="5C9DF884" w14:textId="2F1EAE0B" w:rsidR="00625E25" w:rsidRPr="00264EA6" w:rsidRDefault="00B267F2">
            <w:pPr>
              <w:rPr>
                <w:b/>
                <w:bCs/>
                <w:color w:val="FFFFFF" w:themeColor="background1"/>
              </w:rPr>
            </w:pPr>
            <w:r>
              <w:rPr>
                <w:b/>
                <w:bCs/>
                <w:color w:val="FFFFFF" w:themeColor="background1"/>
              </w:rPr>
              <w:t>3</w:t>
            </w:r>
            <w:r w:rsidR="00625E25" w:rsidRPr="00264EA6">
              <w:rPr>
                <w:b/>
                <w:bCs/>
                <w:color w:val="FFFFFF" w:themeColor="background1"/>
              </w:rPr>
              <w:t>. Key Service Outcomes  </w:t>
            </w:r>
          </w:p>
          <w:p w14:paraId="3353BFF0" w14:textId="77777777" w:rsidR="00625E25" w:rsidRPr="00937CA4" w:rsidRDefault="00625E25"/>
        </w:tc>
      </w:tr>
      <w:tr w:rsidR="00625E25" w:rsidRPr="00937CA4" w14:paraId="356FBB0F" w14:textId="77777777" w:rsidTr="004C13BD">
        <w:trPr>
          <w:trHeight w:val="300"/>
        </w:trPr>
        <w:tc>
          <w:tcPr>
            <w:tcW w:w="9225" w:type="dxa"/>
            <w:tcBorders>
              <w:top w:val="single" w:sz="6" w:space="0" w:color="999999"/>
              <w:left w:val="single" w:sz="6" w:space="0" w:color="999999"/>
              <w:bottom w:val="single" w:sz="6" w:space="0" w:color="999999"/>
              <w:right w:val="single" w:sz="6" w:space="0" w:color="999999"/>
            </w:tcBorders>
            <w:hideMark/>
          </w:tcPr>
          <w:p w14:paraId="7EC0CBE6" w14:textId="74309939" w:rsidR="00917EB9" w:rsidRDefault="00B267F2">
            <w:r>
              <w:t>3</w:t>
            </w:r>
            <w:r w:rsidR="00625E25">
              <w:t xml:space="preserve">.1 </w:t>
            </w:r>
            <w:r w:rsidR="00917EB9">
              <w:t>This service is an important part of the delivery model for treating tobacco dependence within Torbay.  It ensures that the gold standard model of support, as outlined in the NCSCT standard treatment programme</w:t>
            </w:r>
            <w:r w:rsidR="00917EB9">
              <w:rPr>
                <w:rStyle w:val="EndnoteReference"/>
              </w:rPr>
              <w:endnoteReference w:id="6"/>
            </w:r>
            <w:r w:rsidR="00917EB9">
              <w:t xml:space="preserve">, can be provided to those seeking to stop smoking.  </w:t>
            </w:r>
          </w:p>
          <w:p w14:paraId="7DD4A6AF" w14:textId="6BACE9BB" w:rsidR="00625E25" w:rsidRDefault="00B267F2">
            <w:r>
              <w:t>3</w:t>
            </w:r>
            <w:r w:rsidR="00917EB9">
              <w:t>.2 T</w:t>
            </w:r>
            <w:r w:rsidR="00625E25" w:rsidRPr="00815B96">
              <w:t xml:space="preserve">reating </w:t>
            </w:r>
            <w:r w:rsidR="0007643C">
              <w:t>clients</w:t>
            </w:r>
            <w:r w:rsidR="00625E25" w:rsidRPr="00815B96">
              <w:t xml:space="preserve"> who are tobacco dependent helps in the delivery of several core health and well-being outcomes (below).</w:t>
            </w:r>
          </w:p>
          <w:tbl>
            <w:tblPr>
              <w:tblStyle w:val="TableGrid"/>
              <w:tblW w:w="0" w:type="auto"/>
              <w:tblLook w:val="04A0" w:firstRow="1" w:lastRow="0" w:firstColumn="1" w:lastColumn="0" w:noHBand="0" w:noVBand="1"/>
            </w:tblPr>
            <w:tblGrid>
              <w:gridCol w:w="4600"/>
              <w:gridCol w:w="4600"/>
            </w:tblGrid>
            <w:tr w:rsidR="00625E25" w14:paraId="47F2BD84" w14:textId="77777777">
              <w:tc>
                <w:tcPr>
                  <w:tcW w:w="4600" w:type="dxa"/>
                </w:tcPr>
                <w:p w14:paraId="620B7857" w14:textId="37050EC9" w:rsidR="00625E25" w:rsidRPr="005206A7" w:rsidRDefault="00625E25">
                  <w:pPr>
                    <w:rPr>
                      <w:b/>
                      <w:bCs/>
                    </w:rPr>
                  </w:pPr>
                  <w:r w:rsidRPr="005206A7">
                    <w:rPr>
                      <w:b/>
                      <w:bCs/>
                    </w:rPr>
                    <w:t xml:space="preserve">Direct </w:t>
                  </w:r>
                  <w:r w:rsidR="009136EB" w:rsidRPr="005206A7">
                    <w:rPr>
                      <w:b/>
                      <w:bCs/>
                    </w:rPr>
                    <w:t>Public Health Outcome Indicators</w:t>
                  </w:r>
                </w:p>
              </w:tc>
              <w:tc>
                <w:tcPr>
                  <w:tcW w:w="4600" w:type="dxa"/>
                </w:tcPr>
                <w:p w14:paraId="6D1489AE" w14:textId="1D392DEA" w:rsidR="00625E25" w:rsidRPr="005206A7" w:rsidRDefault="009136EB">
                  <w:pPr>
                    <w:rPr>
                      <w:b/>
                      <w:bCs/>
                    </w:rPr>
                  </w:pPr>
                  <w:r w:rsidRPr="005206A7">
                    <w:rPr>
                      <w:b/>
                      <w:bCs/>
                    </w:rPr>
                    <w:t> </w:t>
                  </w:r>
                  <w:r w:rsidR="00625E25" w:rsidRPr="005206A7">
                    <w:rPr>
                      <w:b/>
                      <w:bCs/>
                    </w:rPr>
                    <w:t xml:space="preserve">Indirect </w:t>
                  </w:r>
                  <w:r w:rsidRPr="005206A7">
                    <w:rPr>
                      <w:b/>
                      <w:bCs/>
                    </w:rPr>
                    <w:t>Public Health Outcome Indicators</w:t>
                  </w:r>
                </w:p>
              </w:tc>
            </w:tr>
            <w:tr w:rsidR="00625E25" w14:paraId="2E57CCE1" w14:textId="77777777">
              <w:tc>
                <w:tcPr>
                  <w:tcW w:w="4600" w:type="dxa"/>
                </w:tcPr>
                <w:p w14:paraId="465D3A9C" w14:textId="77777777" w:rsidR="00625E25" w:rsidRDefault="00625E25">
                  <w:r w:rsidRPr="00815B96">
                    <w:t>2.03: Smoking at the time of delivery</w:t>
                  </w:r>
                </w:p>
              </w:tc>
              <w:tc>
                <w:tcPr>
                  <w:tcW w:w="4600" w:type="dxa"/>
                </w:tcPr>
                <w:p w14:paraId="019E3B5B" w14:textId="77777777" w:rsidR="00625E25" w:rsidRDefault="00625E25">
                  <w:r w:rsidRPr="00815B96">
                    <w:t>4.03: Mortality from preventable causes</w:t>
                  </w:r>
                </w:p>
              </w:tc>
            </w:tr>
            <w:tr w:rsidR="00625E25" w14:paraId="51120F68" w14:textId="77777777">
              <w:tc>
                <w:tcPr>
                  <w:tcW w:w="4600" w:type="dxa"/>
                </w:tcPr>
                <w:p w14:paraId="795B9DC4" w14:textId="77777777" w:rsidR="00625E25" w:rsidRDefault="00625E25">
                  <w:r w:rsidRPr="00815B96">
                    <w:t>2.14: Smoking prevalence – adults</w:t>
                  </w:r>
                </w:p>
              </w:tc>
              <w:tc>
                <w:tcPr>
                  <w:tcW w:w="4600" w:type="dxa"/>
                </w:tcPr>
                <w:p w14:paraId="4AC05F3A" w14:textId="77777777" w:rsidR="00625E25" w:rsidRDefault="00625E25">
                  <w:r w:rsidRPr="00815B96">
                    <w:t>4.04: Premature mortality from all cardiovascular disease</w:t>
                  </w:r>
                </w:p>
              </w:tc>
            </w:tr>
            <w:tr w:rsidR="00625E25" w14:paraId="2B66CD35" w14:textId="77777777">
              <w:tc>
                <w:tcPr>
                  <w:tcW w:w="4600" w:type="dxa"/>
                </w:tcPr>
                <w:p w14:paraId="3CE5F2BB" w14:textId="77777777" w:rsidR="00625E25" w:rsidRDefault="00625E25"/>
              </w:tc>
              <w:tc>
                <w:tcPr>
                  <w:tcW w:w="4600" w:type="dxa"/>
                </w:tcPr>
                <w:p w14:paraId="5C9DC3A1" w14:textId="3D01CF9F" w:rsidR="00625E25" w:rsidRDefault="00625E25">
                  <w:r w:rsidRPr="00815B96">
                    <w:t xml:space="preserve">4.05 Premature mortality from </w:t>
                  </w:r>
                  <w:r>
                    <w:t>c</w:t>
                  </w:r>
                  <w:r w:rsidRPr="00815B96">
                    <w:t>ancer</w:t>
                  </w:r>
                </w:p>
              </w:tc>
            </w:tr>
          </w:tbl>
          <w:p w14:paraId="21DB3C4D" w14:textId="77777777" w:rsidR="00625E25" w:rsidRDefault="00625E25"/>
          <w:p w14:paraId="72A52BD6" w14:textId="363791AC" w:rsidR="00625E25" w:rsidRDefault="00B267F2">
            <w:r>
              <w:t>3</w:t>
            </w:r>
            <w:r w:rsidR="00625E25">
              <w:t>.</w:t>
            </w:r>
            <w:r w:rsidR="00917EB9">
              <w:t>3</w:t>
            </w:r>
            <w:r w:rsidR="00625E25">
              <w:t xml:space="preserve"> </w:t>
            </w:r>
            <w:r w:rsidR="00625E25" w:rsidRPr="00C904C8">
              <w:t xml:space="preserve">Reducing the prevalence of smoking among </w:t>
            </w:r>
            <w:r w:rsidR="00625E25">
              <w:t xml:space="preserve">priority populations, including </w:t>
            </w:r>
            <w:r w:rsidR="00625E25" w:rsidRPr="00C904C8">
              <w:t xml:space="preserve">routine and manual workers, </w:t>
            </w:r>
            <w:r w:rsidR="00625E25">
              <w:t>people with serious mental illness, b</w:t>
            </w:r>
            <w:r w:rsidR="00625E25" w:rsidRPr="00C904C8">
              <w:t xml:space="preserve">lack and minority ethnic groups and disadvantaged communities, will have a significant impact </w:t>
            </w:r>
            <w:r w:rsidR="00625E25">
              <w:t>on</w:t>
            </w:r>
            <w:r w:rsidR="00625E25" w:rsidRPr="00C904C8">
              <w:t xml:space="preserve"> reducing health inequalities. A high level of intervention is vital to deliver effective, cross-social group reach on this vital public health issue.</w:t>
            </w:r>
          </w:p>
          <w:p w14:paraId="458FB717" w14:textId="0FEC0B71" w:rsidR="00625E25" w:rsidRPr="00937CA4" w:rsidRDefault="00625E25"/>
        </w:tc>
      </w:tr>
      <w:tr w:rsidR="00B267F2" w:rsidRPr="00937CA4" w14:paraId="46597DB3" w14:textId="77777777">
        <w:trPr>
          <w:trHeight w:val="300"/>
        </w:trPr>
        <w:tc>
          <w:tcPr>
            <w:tcW w:w="9225" w:type="dxa"/>
            <w:tcBorders>
              <w:top w:val="single" w:sz="6" w:space="0" w:color="999999"/>
              <w:left w:val="single" w:sz="6" w:space="0" w:color="999999"/>
              <w:bottom w:val="single" w:sz="6" w:space="0" w:color="999999"/>
              <w:right w:val="single" w:sz="6" w:space="0" w:color="999999"/>
            </w:tcBorders>
            <w:shd w:val="clear" w:color="auto" w:fill="666666"/>
            <w:hideMark/>
          </w:tcPr>
          <w:p w14:paraId="4D9D9FEA" w14:textId="77777777" w:rsidR="00B267F2" w:rsidRPr="00937CA4" w:rsidRDefault="00B267F2">
            <w:r w:rsidRPr="00937CA4">
              <w:t>  </w:t>
            </w:r>
          </w:p>
          <w:p w14:paraId="330CC0BB" w14:textId="0DBC59AC" w:rsidR="00B267F2" w:rsidRPr="00264EA6" w:rsidRDefault="00B267F2">
            <w:pPr>
              <w:rPr>
                <w:b/>
                <w:bCs/>
                <w:color w:val="FFFFFF" w:themeColor="background1"/>
              </w:rPr>
            </w:pPr>
            <w:r w:rsidRPr="00264EA6">
              <w:rPr>
                <w:b/>
                <w:bCs/>
                <w:color w:val="FFFFFF" w:themeColor="background1"/>
              </w:rPr>
              <w:t xml:space="preserve">3. </w:t>
            </w:r>
            <w:r w:rsidR="005B44E4">
              <w:rPr>
                <w:b/>
                <w:bCs/>
                <w:color w:val="FFFFFF" w:themeColor="background1"/>
              </w:rPr>
              <w:t>Scope</w:t>
            </w:r>
          </w:p>
          <w:p w14:paraId="0B4A8EEB" w14:textId="77777777" w:rsidR="00B267F2" w:rsidRPr="00937CA4" w:rsidRDefault="00B267F2">
            <w:r w:rsidRPr="00937CA4">
              <w:t>  </w:t>
            </w:r>
          </w:p>
        </w:tc>
      </w:tr>
      <w:tr w:rsidR="00B267F2" w:rsidRPr="00937CA4" w14:paraId="33FF1489" w14:textId="77777777" w:rsidTr="004C13BD">
        <w:trPr>
          <w:trHeight w:val="300"/>
        </w:trPr>
        <w:tc>
          <w:tcPr>
            <w:tcW w:w="9225" w:type="dxa"/>
            <w:tcBorders>
              <w:top w:val="single" w:sz="6" w:space="0" w:color="999999"/>
              <w:left w:val="single" w:sz="6" w:space="0" w:color="999999"/>
              <w:bottom w:val="single" w:sz="6" w:space="0" w:color="999999"/>
              <w:right w:val="single" w:sz="6" w:space="0" w:color="999999"/>
            </w:tcBorders>
            <w:hideMark/>
          </w:tcPr>
          <w:p w14:paraId="72381BEF" w14:textId="77777777" w:rsidR="00B267F2" w:rsidRPr="00937CA4" w:rsidRDefault="00B267F2">
            <w:r w:rsidRPr="00937CA4">
              <w:t>  </w:t>
            </w:r>
          </w:p>
          <w:p w14:paraId="132BE90D" w14:textId="77777777" w:rsidR="00B267F2" w:rsidRDefault="00B267F2">
            <w:r w:rsidRPr="00937CA4">
              <w:rPr>
                <w:b/>
                <w:bCs/>
              </w:rPr>
              <w:t>3.2 Service description/pathway </w:t>
            </w:r>
            <w:r w:rsidRPr="00937CA4">
              <w:t> </w:t>
            </w:r>
          </w:p>
          <w:p w14:paraId="6DFF38E0" w14:textId="603A079C" w:rsidR="00B267F2" w:rsidRPr="00937CA4" w:rsidRDefault="00B267F2">
            <w:r w:rsidRPr="00937CA4">
              <w:rPr>
                <w:b/>
                <w:bCs/>
              </w:rPr>
              <w:t> </w:t>
            </w:r>
            <w:r w:rsidRPr="00937CA4">
              <w:t xml:space="preserve"> 3.2.1 The </w:t>
            </w:r>
            <w:r w:rsidR="00DD18BB">
              <w:t xml:space="preserve">pharmacy will </w:t>
            </w:r>
            <w:r w:rsidR="00542EF3">
              <w:t>deliver</w:t>
            </w:r>
            <w:r w:rsidR="00DD18BB">
              <w:t xml:space="preserve"> the following elements for this service:</w:t>
            </w:r>
            <w:r w:rsidRPr="00937CA4">
              <w:t>  </w:t>
            </w:r>
          </w:p>
          <w:p w14:paraId="4B3FB00D" w14:textId="77777777" w:rsidR="00C70023" w:rsidRDefault="00C70023" w:rsidP="00C70023">
            <w:pPr>
              <w:numPr>
                <w:ilvl w:val="0"/>
                <w:numId w:val="22"/>
              </w:numPr>
            </w:pPr>
            <w:r>
              <w:t xml:space="preserve">The pharmacist will ensure Varenicline is only provided to clients who are receiving behavioural support in line with the </w:t>
            </w:r>
            <w:hyperlink r:id="rId12" w:history="1">
              <w:r w:rsidRPr="00863CB4">
                <w:rPr>
                  <w:rStyle w:val="Hyperlink"/>
                </w:rPr>
                <w:t>NCSCT Standard Treatment Programme</w:t>
              </w:r>
            </w:hyperlink>
            <w:r>
              <w:t>.  The current services available to access this support are:</w:t>
            </w:r>
          </w:p>
          <w:p w14:paraId="6551B3B8" w14:textId="5FF751F4" w:rsidR="00C70023" w:rsidRDefault="00C70023" w:rsidP="00C70023">
            <w:pPr>
              <w:numPr>
                <w:ilvl w:val="1"/>
                <w:numId w:val="22"/>
              </w:numPr>
            </w:pPr>
            <w:r>
              <w:lastRenderedPageBreak/>
              <w:t xml:space="preserve">The specialist </w:t>
            </w:r>
            <w:proofErr w:type="gramStart"/>
            <w:r>
              <w:t>stop</w:t>
            </w:r>
            <w:proofErr w:type="gramEnd"/>
            <w:r>
              <w:t xml:space="preserve"> smoking services (see Appendix </w:t>
            </w:r>
            <w:r w:rsidR="00EE1D87">
              <w:t>A</w:t>
            </w:r>
            <w:r>
              <w:t xml:space="preserve"> for details)</w:t>
            </w:r>
          </w:p>
          <w:p w14:paraId="0A688140" w14:textId="77777777" w:rsidR="00C70023" w:rsidRDefault="00C70023" w:rsidP="00C70023">
            <w:pPr>
              <w:numPr>
                <w:ilvl w:val="1"/>
                <w:numId w:val="22"/>
              </w:numPr>
            </w:pPr>
            <w:r>
              <w:t>GP stop smoking services</w:t>
            </w:r>
          </w:p>
          <w:p w14:paraId="66331AD6" w14:textId="77777777" w:rsidR="00C70023" w:rsidRDefault="00C70023" w:rsidP="00C70023">
            <w:pPr>
              <w:numPr>
                <w:ilvl w:val="1"/>
                <w:numId w:val="22"/>
              </w:numPr>
            </w:pPr>
            <w:r>
              <w:t xml:space="preserve">Pharmacy </w:t>
            </w:r>
            <w:proofErr w:type="gramStart"/>
            <w:r>
              <w:t>stop</w:t>
            </w:r>
            <w:proofErr w:type="gramEnd"/>
            <w:r>
              <w:t xml:space="preserve"> smoking services</w:t>
            </w:r>
          </w:p>
          <w:p w14:paraId="454E1578" w14:textId="58B8CB7D" w:rsidR="00C42530" w:rsidRDefault="00C42530" w:rsidP="00C70023">
            <w:pPr>
              <w:numPr>
                <w:ilvl w:val="1"/>
                <w:numId w:val="22"/>
              </w:numPr>
            </w:pPr>
            <w:r>
              <w:t>Smoke Free App</w:t>
            </w:r>
          </w:p>
          <w:p w14:paraId="35C0426C" w14:textId="5CF27128" w:rsidR="00070369" w:rsidRDefault="00DD18BB" w:rsidP="000D73BA">
            <w:pPr>
              <w:numPr>
                <w:ilvl w:val="0"/>
                <w:numId w:val="22"/>
              </w:numPr>
            </w:pPr>
            <w:r>
              <w:t>E</w:t>
            </w:r>
            <w:r w:rsidR="00070369" w:rsidRPr="00070369">
              <w:t xml:space="preserve">nsure all pharmacists involved in the provision of the service operate within the current Patient Group Direction. </w:t>
            </w:r>
            <w:r w:rsidR="00E308D8">
              <w:t>Only pharmacists currently registered with the General Pharmaceutical Council can dispense Varenicline under this PGD.</w:t>
            </w:r>
          </w:p>
          <w:p w14:paraId="3C9D0EF1" w14:textId="36D65D57" w:rsidR="001B0A6A" w:rsidRDefault="009C3442" w:rsidP="000D73BA">
            <w:pPr>
              <w:numPr>
                <w:ilvl w:val="0"/>
                <w:numId w:val="22"/>
              </w:numPr>
            </w:pPr>
            <w:r>
              <w:t>A</w:t>
            </w:r>
            <w:r w:rsidR="007108BC">
              <w:t xml:space="preserve">n accredited pharmacist will </w:t>
            </w:r>
            <w:r w:rsidR="00070369" w:rsidRPr="00070369">
              <w:t xml:space="preserve">assess the </w:t>
            </w:r>
            <w:r w:rsidR="00264223">
              <w:t>client</w:t>
            </w:r>
            <w:r w:rsidR="00070369" w:rsidRPr="00070369">
              <w:t xml:space="preserve"> for suitability for treatment with Varenicline</w:t>
            </w:r>
            <w:r w:rsidR="006D62B0">
              <w:t xml:space="preserve"> within one week</w:t>
            </w:r>
            <w:r w:rsidR="00070369" w:rsidRPr="00070369">
              <w:t xml:space="preserve"> and record the outcome using </w:t>
            </w:r>
            <w:r w:rsidR="00A66CDF">
              <w:t>PharmOutcome</w:t>
            </w:r>
            <w:r w:rsidR="00A66CDF" w:rsidRPr="006D16A2">
              <w:t>s</w:t>
            </w:r>
            <w:r w:rsidR="00A35A83" w:rsidRPr="006D16A2">
              <w:t>.</w:t>
            </w:r>
            <w:r w:rsidR="00F93055">
              <w:t xml:space="preserve">  </w:t>
            </w:r>
          </w:p>
          <w:p w14:paraId="0BAAEFBB" w14:textId="05B3A25E" w:rsidR="0020457F" w:rsidRDefault="0020457F" w:rsidP="000D73BA">
            <w:pPr>
              <w:numPr>
                <w:ilvl w:val="0"/>
                <w:numId w:val="22"/>
              </w:numPr>
            </w:pPr>
            <w:r>
              <w:t>Assessment can</w:t>
            </w:r>
            <w:r w:rsidR="0099093A">
              <w:t xml:space="preserve"> be carried out </w:t>
            </w:r>
            <w:r w:rsidR="00B037A0">
              <w:t xml:space="preserve">face to face, or </w:t>
            </w:r>
            <w:r w:rsidR="0099093A">
              <w:t>via video call or phone call if th</w:t>
            </w:r>
            <w:r w:rsidR="00E308D8">
              <w:t>is is the client’s preferred method</w:t>
            </w:r>
            <w:r w:rsidR="0099093A">
              <w:t xml:space="preserve">. </w:t>
            </w:r>
          </w:p>
          <w:p w14:paraId="60158216" w14:textId="0F574B81" w:rsidR="002F114B" w:rsidRDefault="002F114B" w:rsidP="000D73BA">
            <w:pPr>
              <w:numPr>
                <w:ilvl w:val="0"/>
                <w:numId w:val="22"/>
              </w:numPr>
            </w:pPr>
            <w:r>
              <w:t>Provide Varenicline as a first line treatment</w:t>
            </w:r>
            <w:r w:rsidR="00E436C9">
              <w:t>, based on suitability and preference.</w:t>
            </w:r>
            <w:r w:rsidR="00A66CDF">
              <w:t xml:space="preserve"> Clients do not need to have tried another form of medication to assist with a quit attempt before being prescribed Varenicline.</w:t>
            </w:r>
          </w:p>
          <w:p w14:paraId="72F36520" w14:textId="2FE8BA5A" w:rsidR="001B0A6A" w:rsidRDefault="001B0A6A" w:rsidP="000D73BA">
            <w:pPr>
              <w:numPr>
                <w:ilvl w:val="0"/>
                <w:numId w:val="22"/>
              </w:numPr>
            </w:pPr>
            <w:r>
              <w:t>When deemed</w:t>
            </w:r>
            <w:r w:rsidR="000B168D">
              <w:t xml:space="preserve"> suitable, the pharmacist should</w:t>
            </w:r>
            <w:r w:rsidR="0046059C">
              <w:t xml:space="preserve"> supply </w:t>
            </w:r>
            <w:r w:rsidR="00951A45">
              <w:t>Varenicline</w:t>
            </w:r>
            <w:r w:rsidR="00951A45" w:rsidRPr="000D0069">
              <w:t xml:space="preserve"> on a regime as follo</w:t>
            </w:r>
            <w:r w:rsidR="00951A45" w:rsidRPr="00CA7B8D">
              <w:t>ws: 2 weeks, 2 weeks, 4 weeks, and 4 weeks, with an optional 2 week climb down.</w:t>
            </w:r>
            <w:r w:rsidR="00951A45">
              <w:t xml:space="preserve">  </w:t>
            </w:r>
            <w:r w:rsidR="006A2A34" w:rsidRPr="008A4033">
              <w:t>The pharmacist may decide to extend treatment beyond 12 weeks, if deemed appropriate. For example, for individuals who wish to engage in a gradual quit approach, as detailed in the PGD.</w:t>
            </w:r>
          </w:p>
          <w:p w14:paraId="3967CFEE" w14:textId="0A2DAAFF" w:rsidR="00D56958" w:rsidRDefault="00070369" w:rsidP="000D73BA">
            <w:pPr>
              <w:numPr>
                <w:ilvl w:val="0"/>
                <w:numId w:val="22"/>
              </w:numPr>
            </w:pPr>
            <w:r w:rsidRPr="00070369">
              <w:t xml:space="preserve">In every case, when the initial supply of Varenicline is made in accordance with the PGD, the </w:t>
            </w:r>
            <w:r w:rsidR="00A34098">
              <w:t>pharmacy</w:t>
            </w:r>
            <w:r w:rsidRPr="00070369">
              <w:t xml:space="preserve"> must inform the </w:t>
            </w:r>
            <w:r w:rsidR="00264223">
              <w:t>client</w:t>
            </w:r>
            <w:r w:rsidRPr="00070369">
              <w:t>'s General Practitioner of the supply within two working days</w:t>
            </w:r>
            <w:r w:rsidR="007A1D75">
              <w:t xml:space="preserve"> via secure email or letter</w:t>
            </w:r>
            <w:r w:rsidRPr="00070369">
              <w:t xml:space="preserve">. </w:t>
            </w:r>
          </w:p>
          <w:p w14:paraId="454D803F" w14:textId="6D734CF4" w:rsidR="00435F9D" w:rsidRDefault="00435F9D" w:rsidP="000D73BA">
            <w:pPr>
              <w:numPr>
                <w:ilvl w:val="0"/>
                <w:numId w:val="22"/>
              </w:numPr>
            </w:pPr>
            <w:r>
              <w:t>Where a</w:t>
            </w:r>
            <w:r w:rsidR="00AE5EC3">
              <w:t>n</w:t>
            </w:r>
            <w:r>
              <w:t xml:space="preserve"> </w:t>
            </w:r>
            <w:r w:rsidR="00AE5EC3">
              <w:t>instalment</w:t>
            </w:r>
            <w:r>
              <w:t xml:space="preserve"> is to be dispensed by a different pharmacist to the one who completed the previous </w:t>
            </w:r>
            <w:r w:rsidR="00AE5EC3">
              <w:t>instalment</w:t>
            </w:r>
            <w:r>
              <w:t xml:space="preserve">, </w:t>
            </w:r>
            <w:r w:rsidR="000841C2">
              <w:t xml:space="preserve">the </w:t>
            </w:r>
            <w:r w:rsidR="00D93336">
              <w:t xml:space="preserve">pharmacist must undertake the PGD protocol review in full each time. </w:t>
            </w:r>
          </w:p>
          <w:p w14:paraId="548F5E46" w14:textId="5768B11C" w:rsidR="00D56958" w:rsidRDefault="00DC5221" w:rsidP="000D73BA">
            <w:pPr>
              <w:numPr>
                <w:ilvl w:val="0"/>
                <w:numId w:val="22"/>
              </w:numPr>
            </w:pPr>
            <w:r>
              <w:t>If the client is being supported by an external stop smoking service</w:t>
            </w:r>
            <w:r w:rsidR="00F914EC">
              <w:t xml:space="preserve"> (e.g. the specialist </w:t>
            </w:r>
            <w:proofErr w:type="gramStart"/>
            <w:r w:rsidR="00F914EC">
              <w:t>stop</w:t>
            </w:r>
            <w:proofErr w:type="gramEnd"/>
            <w:r w:rsidR="00F914EC">
              <w:t xml:space="preserve"> smoking service)</w:t>
            </w:r>
            <w:r w:rsidR="006D3E35">
              <w:t xml:space="preserve"> and not the in-house pharmacy </w:t>
            </w:r>
            <w:proofErr w:type="gramStart"/>
            <w:r w:rsidR="006D3E35">
              <w:t>stop</w:t>
            </w:r>
            <w:proofErr w:type="gramEnd"/>
            <w:r w:rsidR="006D3E35">
              <w:t xml:space="preserve"> smoking service</w:t>
            </w:r>
            <w:r w:rsidR="00070369" w:rsidRPr="00070369">
              <w:t xml:space="preserve">, the </w:t>
            </w:r>
            <w:r w:rsidR="007A4993">
              <w:t>pharmacy</w:t>
            </w:r>
            <w:r w:rsidR="00070369" w:rsidRPr="00070369">
              <w:t xml:space="preserve"> must also inform th</w:t>
            </w:r>
            <w:r w:rsidR="00F914EC">
              <w:t>is external</w:t>
            </w:r>
            <w:r w:rsidR="00070369" w:rsidRPr="00070369">
              <w:t xml:space="preserve"> </w:t>
            </w:r>
            <w:r w:rsidR="00F914EC">
              <w:t>service</w:t>
            </w:r>
            <w:r w:rsidR="00070369" w:rsidRPr="00070369">
              <w:t xml:space="preserve"> within two working days of the initial supply</w:t>
            </w:r>
            <w:r w:rsidR="00A26D46">
              <w:t xml:space="preserve"> via secure email</w:t>
            </w:r>
            <w:r w:rsidR="00070369" w:rsidRPr="00070369">
              <w:t>. If the outcome of the initial assessment is to not supply Varenicline</w:t>
            </w:r>
            <w:r w:rsidR="00B037A0">
              <w:t>,</w:t>
            </w:r>
            <w:r w:rsidR="00070369" w:rsidRPr="00070369">
              <w:t xml:space="preserve"> the </w:t>
            </w:r>
            <w:r w:rsidR="007A4993">
              <w:t>Pharmacy</w:t>
            </w:r>
            <w:r w:rsidR="00070369" w:rsidRPr="00070369">
              <w:t xml:space="preserve"> must inform the </w:t>
            </w:r>
            <w:r w:rsidR="00843CDD">
              <w:t>c</w:t>
            </w:r>
            <w:r w:rsidR="00264223">
              <w:t>lient</w:t>
            </w:r>
            <w:r w:rsidR="00070369" w:rsidRPr="00070369">
              <w:t xml:space="preserve">'s Stop Smoking Service so that an alternative treatment may be offered. </w:t>
            </w:r>
          </w:p>
          <w:p w14:paraId="64EB942A" w14:textId="093571F1" w:rsidR="0057091B" w:rsidRDefault="00070369" w:rsidP="000D73BA">
            <w:pPr>
              <w:numPr>
                <w:ilvl w:val="0"/>
                <w:numId w:val="22"/>
              </w:numPr>
            </w:pPr>
            <w:r w:rsidRPr="00070369">
              <w:t xml:space="preserve">If Varenicline is withdrawn at any </w:t>
            </w:r>
            <w:proofErr w:type="gramStart"/>
            <w:r w:rsidRPr="00070369">
              <w:t>stage</w:t>
            </w:r>
            <w:proofErr w:type="gramEnd"/>
            <w:r w:rsidRPr="00070369">
              <w:t xml:space="preserve"> the </w:t>
            </w:r>
            <w:r w:rsidR="007A4993">
              <w:t>pharmacy</w:t>
            </w:r>
            <w:r w:rsidRPr="00070369">
              <w:t xml:space="preserve"> must inform the </w:t>
            </w:r>
            <w:r w:rsidR="00843CDD">
              <w:t>c</w:t>
            </w:r>
            <w:r w:rsidR="00264223">
              <w:t>lient</w:t>
            </w:r>
            <w:r w:rsidRPr="00070369">
              <w:t>'s Stop Smoking Service so that an alternative treatment may be offered.</w:t>
            </w:r>
          </w:p>
          <w:p w14:paraId="075E7553" w14:textId="5276801A" w:rsidR="001D2BB9" w:rsidRDefault="00403545" w:rsidP="000265B6">
            <w:pPr>
              <w:numPr>
                <w:ilvl w:val="0"/>
                <w:numId w:val="22"/>
              </w:numPr>
            </w:pPr>
            <w:r>
              <w:t xml:space="preserve">If the </w:t>
            </w:r>
            <w:r w:rsidR="00A57E65">
              <w:t>client</w:t>
            </w:r>
            <w:r w:rsidR="00404686">
              <w:t xml:space="preserve"> ceases to </w:t>
            </w:r>
            <w:r w:rsidRPr="00403545">
              <w:t>tak</w:t>
            </w:r>
            <w:r w:rsidR="00404686">
              <w:t>e</w:t>
            </w:r>
            <w:r w:rsidRPr="00403545">
              <w:t xml:space="preserve"> </w:t>
            </w:r>
            <w:r w:rsidR="00404686">
              <w:t>V</w:t>
            </w:r>
            <w:r w:rsidRPr="00403545">
              <w:t>arenicline</w:t>
            </w:r>
            <w:r w:rsidR="00404686">
              <w:t xml:space="preserve"> for any reason - including</w:t>
            </w:r>
            <w:r w:rsidRPr="00403545">
              <w:t xml:space="preserve"> because the </w:t>
            </w:r>
            <w:r w:rsidR="00CC6A23">
              <w:t xml:space="preserve">current </w:t>
            </w:r>
            <w:r w:rsidRPr="00403545">
              <w:t>course has finished, the</w:t>
            </w:r>
            <w:r w:rsidR="00CC6A23">
              <w:t xml:space="preserve">y have electively </w:t>
            </w:r>
            <w:r w:rsidRPr="00403545">
              <w:t>discontinued the medication due to side effects or they have failed to attend follow up appointments</w:t>
            </w:r>
            <w:r w:rsidR="00C11599">
              <w:t xml:space="preserve">, </w:t>
            </w:r>
            <w:r w:rsidR="00C11599" w:rsidRPr="00070369">
              <w:t xml:space="preserve">the </w:t>
            </w:r>
            <w:r w:rsidR="00C11599">
              <w:t>pharmacy</w:t>
            </w:r>
            <w:r w:rsidR="00C11599" w:rsidRPr="00070369">
              <w:t xml:space="preserve"> must inform the </w:t>
            </w:r>
            <w:r w:rsidR="00C11599">
              <w:t>client</w:t>
            </w:r>
            <w:r w:rsidR="00C11599" w:rsidRPr="00070369">
              <w:t>'s General Practitioner</w:t>
            </w:r>
            <w:r w:rsidR="00C11599">
              <w:t xml:space="preserve"> as soon </w:t>
            </w:r>
            <w:r w:rsidR="000265B6">
              <w:t>as is practicable.</w:t>
            </w:r>
          </w:p>
          <w:p w14:paraId="00E2861C" w14:textId="20C260A5" w:rsidR="00A35CE6" w:rsidRDefault="00070369" w:rsidP="000D73BA">
            <w:pPr>
              <w:numPr>
                <w:ilvl w:val="0"/>
                <w:numId w:val="22"/>
              </w:numPr>
            </w:pPr>
            <w:r w:rsidRPr="00070369">
              <w:lastRenderedPageBreak/>
              <w:t xml:space="preserve">The </w:t>
            </w:r>
            <w:r w:rsidR="007A4993">
              <w:t>pharmacy</w:t>
            </w:r>
            <w:r w:rsidRPr="00070369">
              <w:t xml:space="preserve"> only will provide the full course of treatment and not refer the </w:t>
            </w:r>
            <w:r w:rsidR="00843CDD">
              <w:t>c</w:t>
            </w:r>
            <w:r w:rsidR="00264223">
              <w:t>lient</w:t>
            </w:r>
            <w:r w:rsidRPr="00070369">
              <w:t xml:space="preserve"> on to another Service Provider except in unavoidable circumstances e.g. sickness.</w:t>
            </w:r>
          </w:p>
          <w:p w14:paraId="3162878C" w14:textId="4340BF00" w:rsidR="00A35CE6" w:rsidRPr="00243428" w:rsidRDefault="00070369" w:rsidP="000D73BA">
            <w:pPr>
              <w:numPr>
                <w:ilvl w:val="0"/>
                <w:numId w:val="22"/>
              </w:numPr>
            </w:pPr>
            <w:r w:rsidRPr="00243428">
              <w:t>The</w:t>
            </w:r>
            <w:r w:rsidR="00B85CE6" w:rsidRPr="00243428">
              <w:t xml:space="preserve"> pharmacy </w:t>
            </w:r>
            <w:r w:rsidRPr="00243428">
              <w:t xml:space="preserve">shall maintain a record of supply using the </w:t>
            </w:r>
            <w:r w:rsidR="00F47B0F" w:rsidRPr="00243428">
              <w:t>relevant form on PharmOutcomes.</w:t>
            </w:r>
            <w:r w:rsidRPr="00243428">
              <w:t xml:space="preserve"> </w:t>
            </w:r>
            <w:r w:rsidR="00B902B0">
              <w:t xml:space="preserve">This will allow for payment and auditing. </w:t>
            </w:r>
          </w:p>
          <w:p w14:paraId="1E69FB7A" w14:textId="3E589AEF" w:rsidR="00CC0774" w:rsidRPr="00243428" w:rsidRDefault="00CC0774" w:rsidP="000D73BA">
            <w:pPr>
              <w:numPr>
                <w:ilvl w:val="0"/>
                <w:numId w:val="22"/>
              </w:numPr>
            </w:pPr>
            <w:r w:rsidRPr="00243428">
              <w:t xml:space="preserve">The pharmacy must follow up with </w:t>
            </w:r>
            <w:r w:rsidR="00A57E65">
              <w:t>clients</w:t>
            </w:r>
            <w:r w:rsidR="00943733" w:rsidRPr="00243428">
              <w:t xml:space="preserve"> </w:t>
            </w:r>
            <w:r w:rsidR="001E4876" w:rsidRPr="00243428">
              <w:t>in line with the prescribing regime</w:t>
            </w:r>
            <w:r w:rsidR="00943733" w:rsidRPr="00243428">
              <w:t>.</w:t>
            </w:r>
          </w:p>
          <w:p w14:paraId="2141075A" w14:textId="3C8C9EBF" w:rsidR="00A35CE6" w:rsidRPr="00243428" w:rsidRDefault="00BA6946" w:rsidP="000D73BA">
            <w:pPr>
              <w:numPr>
                <w:ilvl w:val="0"/>
                <w:numId w:val="22"/>
              </w:numPr>
            </w:pPr>
            <w:r w:rsidRPr="00243428">
              <w:t xml:space="preserve">The </w:t>
            </w:r>
            <w:r w:rsidR="00B85CE6" w:rsidRPr="00243428">
              <w:t>pharmac</w:t>
            </w:r>
            <w:r w:rsidR="00AA0727" w:rsidRPr="00243428">
              <w:t>ist</w:t>
            </w:r>
            <w:r w:rsidRPr="00243428">
              <w:t xml:space="preserve"> must</w:t>
            </w:r>
            <w:r w:rsidR="00F60626" w:rsidRPr="00243428">
              <w:t xml:space="preserve"> inform </w:t>
            </w:r>
            <w:r w:rsidR="0085606E" w:rsidRPr="00243428">
              <w:t xml:space="preserve">the </w:t>
            </w:r>
            <w:r w:rsidR="00A57E65">
              <w:t>client</w:t>
            </w:r>
            <w:r w:rsidR="0085606E" w:rsidRPr="00243428">
              <w:t xml:space="preserve"> that </w:t>
            </w:r>
            <w:r w:rsidR="00F60626" w:rsidRPr="00243428">
              <w:t xml:space="preserve">they will be subject to </w:t>
            </w:r>
            <w:r w:rsidR="00FB14E4" w:rsidRPr="00243428">
              <w:t>four</w:t>
            </w:r>
            <w:r w:rsidR="00F60626" w:rsidRPr="00243428">
              <w:t xml:space="preserve"> </w:t>
            </w:r>
            <w:r w:rsidR="00AA0727" w:rsidRPr="00243428">
              <w:t>prescription charges</w:t>
            </w:r>
            <w:r w:rsidR="009C1742" w:rsidRPr="00243428">
              <w:t xml:space="preserve"> if they are not exempt</w:t>
            </w:r>
            <w:r w:rsidR="00AA0727" w:rsidRPr="00243428">
              <w:t>.  The pharmacy must</w:t>
            </w:r>
            <w:r w:rsidRPr="00243428">
              <w:t xml:space="preserve"> process the prescription fee </w:t>
            </w:r>
            <w:r w:rsidR="00C932FF" w:rsidRPr="00243428">
              <w:t xml:space="preserve">from the </w:t>
            </w:r>
            <w:proofErr w:type="gramStart"/>
            <w:r w:rsidR="00C932FF" w:rsidRPr="00243428">
              <w:t>client</w:t>
            </w:r>
            <w:proofErr w:type="gramEnd"/>
            <w:r w:rsidR="00C932FF" w:rsidRPr="00243428">
              <w:t xml:space="preserve"> and the medication will be reimbursed minus this amount via PharmOutcomes.</w:t>
            </w:r>
            <w:r w:rsidR="0001561C" w:rsidRPr="00243428">
              <w:t xml:space="preserve">  Where someone is exempt from prescription charges, evidence must be obtained and it must be recorded on PharmOutcomes</w:t>
            </w:r>
            <w:r w:rsidR="00A0532C" w:rsidRPr="00243428">
              <w:t>.</w:t>
            </w:r>
          </w:p>
          <w:p w14:paraId="64DEBB9D" w14:textId="13575127" w:rsidR="00294FC6" w:rsidRPr="00B966A2" w:rsidRDefault="0001561C" w:rsidP="000D73BA">
            <w:pPr>
              <w:numPr>
                <w:ilvl w:val="0"/>
                <w:numId w:val="22"/>
              </w:numPr>
            </w:pPr>
            <w:r w:rsidRPr="00B966A2">
              <w:t>The</w:t>
            </w:r>
            <w:r w:rsidR="00070369" w:rsidRPr="00B966A2">
              <w:t xml:space="preserve"> client record </w:t>
            </w:r>
            <w:r w:rsidR="007D5A1C" w:rsidRPr="00B966A2">
              <w:t xml:space="preserve">on PharmOutcomes </w:t>
            </w:r>
            <w:r w:rsidR="00070369" w:rsidRPr="00B966A2">
              <w:t xml:space="preserve">is to be completed </w:t>
            </w:r>
            <w:r w:rsidR="007D5A1C" w:rsidRPr="00B966A2">
              <w:t>and shared</w:t>
            </w:r>
            <w:r w:rsidR="000127BD" w:rsidRPr="00B966A2">
              <w:t xml:space="preserve"> via secure mail</w:t>
            </w:r>
            <w:r w:rsidR="007D5A1C" w:rsidRPr="00B966A2">
              <w:t xml:space="preserve"> with the </w:t>
            </w:r>
            <w:r w:rsidR="00B43F40" w:rsidRPr="00B966A2">
              <w:t xml:space="preserve">stop smoking service supporting the </w:t>
            </w:r>
            <w:r w:rsidR="000127BD" w:rsidRPr="00B966A2">
              <w:t>client,</w:t>
            </w:r>
            <w:r w:rsidR="00070369" w:rsidRPr="00B966A2">
              <w:t xml:space="preserve"> to provide an ongoing update between both services about the client's </w:t>
            </w:r>
            <w:r w:rsidR="000127BD" w:rsidRPr="00B966A2">
              <w:t>progress</w:t>
            </w:r>
            <w:r w:rsidR="00B7322B" w:rsidRPr="00B966A2">
              <w:t>.</w:t>
            </w:r>
          </w:p>
          <w:p w14:paraId="624FA22A" w14:textId="3399B87E" w:rsidR="008A4033" w:rsidRDefault="00070369" w:rsidP="000D73BA">
            <w:pPr>
              <w:numPr>
                <w:ilvl w:val="0"/>
                <w:numId w:val="22"/>
              </w:numPr>
            </w:pPr>
            <w:r w:rsidRPr="008B3055">
              <w:t xml:space="preserve">The pharmacist may decide to restart a </w:t>
            </w:r>
            <w:r w:rsidR="0007643C">
              <w:t>client</w:t>
            </w:r>
            <w:r w:rsidRPr="008B3055">
              <w:t xml:space="preserve"> on </w:t>
            </w:r>
            <w:r w:rsidR="0007643C">
              <w:t>Varenicline</w:t>
            </w:r>
            <w:r w:rsidRPr="008B3055">
              <w:t xml:space="preserve"> following a lapse if</w:t>
            </w:r>
            <w:r w:rsidR="00B037A0">
              <w:t xml:space="preserve"> the client seems sufficiently motivated and able to make another quit attempt</w:t>
            </w:r>
            <w:r w:rsidRPr="008B3055">
              <w:t xml:space="preserve">. This must be recorded on </w:t>
            </w:r>
            <w:r w:rsidR="0076082B">
              <w:t>PharmOutcomes</w:t>
            </w:r>
            <w:r w:rsidR="008B3055" w:rsidRPr="008B3055">
              <w:t xml:space="preserve"> </w:t>
            </w:r>
            <w:r w:rsidRPr="008B3055">
              <w:t xml:space="preserve">to explain the reasoning behind this decision, and the </w:t>
            </w:r>
            <w:r w:rsidR="00843CDD">
              <w:t>c</w:t>
            </w:r>
            <w:r w:rsidR="00264223">
              <w:t>lient</w:t>
            </w:r>
            <w:r w:rsidRPr="008B3055">
              <w:t>'s Stop Smoking Service must be notified</w:t>
            </w:r>
            <w:r w:rsidR="008B3055">
              <w:t xml:space="preserve"> so that they receive </w:t>
            </w:r>
            <w:r w:rsidR="008B3055" w:rsidRPr="008A4033">
              <w:t>behavioural support alongside.</w:t>
            </w:r>
            <w:r w:rsidR="00275F52" w:rsidRPr="008A4033">
              <w:t xml:space="preserve">  The initial assessment will need to be repeated in this case, which </w:t>
            </w:r>
            <w:r w:rsidR="006940F5" w:rsidRPr="008A4033">
              <w:t>will be claimable as a new</w:t>
            </w:r>
            <w:r w:rsidR="00FD42D8" w:rsidRPr="008A4033">
              <w:t xml:space="preserve"> intervention.</w:t>
            </w:r>
          </w:p>
          <w:p w14:paraId="0388459F" w14:textId="5447A95A" w:rsidR="005E4A4E" w:rsidRPr="00D31A52" w:rsidRDefault="00070369" w:rsidP="000D73BA">
            <w:pPr>
              <w:numPr>
                <w:ilvl w:val="0"/>
                <w:numId w:val="22"/>
              </w:numPr>
            </w:pPr>
            <w:r w:rsidRPr="00D31A52">
              <w:t xml:space="preserve">The pharmacist must supply </w:t>
            </w:r>
            <w:r w:rsidR="005E4A4E" w:rsidRPr="00D31A52">
              <w:t>Varenicline</w:t>
            </w:r>
            <w:r w:rsidRPr="00D31A52">
              <w:t xml:space="preserve"> </w:t>
            </w:r>
            <w:r w:rsidR="009B227A">
              <w:t>following NHS dispensing procedures</w:t>
            </w:r>
            <w:r w:rsidRPr="00D31A52">
              <w:t xml:space="preserve">. </w:t>
            </w:r>
          </w:p>
          <w:p w14:paraId="42F02F06" w14:textId="367CFA51" w:rsidR="00E308D8" w:rsidRPr="00986DD0" w:rsidRDefault="00E308D8" w:rsidP="00E308D8">
            <w:pPr>
              <w:numPr>
                <w:ilvl w:val="0"/>
                <w:numId w:val="22"/>
              </w:numPr>
            </w:pPr>
            <w:r w:rsidRPr="00986DD0">
              <w:t>The service will be available throughout the pharmacy's opening hours (both core and supplementary).</w:t>
            </w:r>
          </w:p>
          <w:p w14:paraId="5B478180" w14:textId="2E017342" w:rsidR="00E308D8" w:rsidRPr="00986DD0" w:rsidRDefault="00E308D8" w:rsidP="00E308D8">
            <w:pPr>
              <w:numPr>
                <w:ilvl w:val="0"/>
                <w:numId w:val="22"/>
              </w:numPr>
            </w:pPr>
            <w:r w:rsidRPr="00986DD0">
              <w:t xml:space="preserve">The pharmacy will </w:t>
            </w:r>
            <w:proofErr w:type="gramStart"/>
            <w:r w:rsidRPr="00986DD0">
              <w:t>maintain an acceptable level of staffing at all times</w:t>
            </w:r>
            <w:proofErr w:type="gramEnd"/>
            <w:r w:rsidRPr="00986DD0">
              <w:t xml:space="preserve"> and will provide suitably accredited, skilled, trained and experienced staff to provide the service.</w:t>
            </w:r>
          </w:p>
          <w:p w14:paraId="59573B6A" w14:textId="3884FA63" w:rsidR="00A61628" w:rsidRDefault="00A66CDF" w:rsidP="00A61628">
            <w:pPr>
              <w:numPr>
                <w:ilvl w:val="0"/>
                <w:numId w:val="22"/>
              </w:numPr>
            </w:pPr>
            <w:r w:rsidRPr="00986DD0">
              <w:t>If a client should request Varenicline without a referral, they must be referred to a suitable stop smoking service and begin a treatment programme to be able to access the PGD service.</w:t>
            </w:r>
            <w:r w:rsidR="005B1ED8">
              <w:t xml:space="preserve">  This treatment programme may be delivered in-house should the pharmacy hold a </w:t>
            </w:r>
            <w:r w:rsidR="001D78F1">
              <w:t xml:space="preserve">contract </w:t>
            </w:r>
            <w:r w:rsidR="00C454C1">
              <w:t xml:space="preserve">to deliver a </w:t>
            </w:r>
            <w:r w:rsidR="005B1ED8">
              <w:t xml:space="preserve">tobacco dependence </w:t>
            </w:r>
            <w:r w:rsidR="001D78F1">
              <w:t>service</w:t>
            </w:r>
            <w:r w:rsidR="005B1ED8">
              <w:t>.</w:t>
            </w:r>
          </w:p>
          <w:p w14:paraId="7811ACA2" w14:textId="29DFA4CA" w:rsidR="00F90616" w:rsidRPr="00986DD0" w:rsidRDefault="004313A3" w:rsidP="004313A3">
            <w:pPr>
              <w:numPr>
                <w:ilvl w:val="0"/>
                <w:numId w:val="22"/>
              </w:numPr>
            </w:pPr>
            <w:r w:rsidRPr="004313A3">
              <w:t>Every effort should be made to ensure the staff member completing a new assessment is able to dispense the full course of Varenicline.</w:t>
            </w:r>
            <w:r>
              <w:t xml:space="preserve">  </w:t>
            </w:r>
            <w:r w:rsidR="00F90616">
              <w:t>This will help keep the service financially sustainable and provide better continuity of care for the client.</w:t>
            </w:r>
          </w:p>
          <w:p w14:paraId="20328B67" w14:textId="77777777" w:rsidR="00086600" w:rsidRPr="00937CA4" w:rsidRDefault="00086600" w:rsidP="009A2266"/>
          <w:p w14:paraId="0D9B8A93" w14:textId="739BCF43" w:rsidR="00B267F2" w:rsidRPr="00937CA4" w:rsidRDefault="00B267F2">
            <w:r w:rsidRPr="00937CA4">
              <w:t xml:space="preserve">3.2.2 </w:t>
            </w:r>
            <w:r w:rsidRPr="00937CA4">
              <w:tab/>
              <w:t xml:space="preserve">The </w:t>
            </w:r>
            <w:r>
              <w:t xml:space="preserve">local </w:t>
            </w:r>
            <w:r w:rsidRPr="00937CA4">
              <w:t>Stop Smoking Service</w:t>
            </w:r>
            <w:r w:rsidR="00E308D8">
              <w:t xml:space="preserve"> providing behavioural support to the client</w:t>
            </w:r>
            <w:r w:rsidRPr="00937CA4">
              <w:t xml:space="preserve"> will:</w:t>
            </w:r>
          </w:p>
          <w:p w14:paraId="430C59D5" w14:textId="69B113FB" w:rsidR="00FB1D39" w:rsidRDefault="00FB1D39" w:rsidP="000D73BA">
            <w:pPr>
              <w:pStyle w:val="ListParagraph"/>
              <w:numPr>
                <w:ilvl w:val="0"/>
                <w:numId w:val="22"/>
              </w:numPr>
            </w:pPr>
            <w:r>
              <w:t xml:space="preserve">Provide behavioural support in line with the </w:t>
            </w:r>
            <w:hyperlink r:id="rId13" w:history="1">
              <w:r w:rsidR="00480F59" w:rsidRPr="00863CB4">
                <w:rPr>
                  <w:rStyle w:val="Hyperlink"/>
                </w:rPr>
                <w:t>NCSCT Standard Treatment Programme</w:t>
              </w:r>
            </w:hyperlink>
            <w:r w:rsidR="00480F59">
              <w:t>.</w:t>
            </w:r>
          </w:p>
          <w:p w14:paraId="231FE9C5" w14:textId="4F3DFFF8" w:rsidR="00B267F2" w:rsidRDefault="00B267F2" w:rsidP="000D73BA">
            <w:pPr>
              <w:pStyle w:val="ListParagraph"/>
              <w:numPr>
                <w:ilvl w:val="0"/>
                <w:numId w:val="22"/>
              </w:numPr>
            </w:pPr>
            <w:r>
              <w:lastRenderedPageBreak/>
              <w:t>A</w:t>
            </w:r>
            <w:r w:rsidRPr="00937CA4">
              <w:t xml:space="preserve">ssess the </w:t>
            </w:r>
            <w:r w:rsidR="00C427F8">
              <w:t>cl</w:t>
            </w:r>
            <w:r w:rsidRPr="00937CA4">
              <w:t>ient’s motivation to quit smoking</w:t>
            </w:r>
            <w:r>
              <w:t xml:space="preserve"> and learning from any previous quit attempts.</w:t>
            </w:r>
          </w:p>
          <w:p w14:paraId="1A57DF2B" w14:textId="0253DC58" w:rsidR="00B267F2" w:rsidRPr="00937CA4" w:rsidRDefault="00B267F2" w:rsidP="000D73BA">
            <w:pPr>
              <w:pStyle w:val="ListParagraph"/>
              <w:numPr>
                <w:ilvl w:val="0"/>
                <w:numId w:val="22"/>
              </w:numPr>
            </w:pPr>
            <w:r>
              <w:t xml:space="preserve">Describe and discuss pharmacotherapy options for treating tobacco dependence with the </w:t>
            </w:r>
            <w:r w:rsidR="00C00232">
              <w:t>client</w:t>
            </w:r>
            <w:r>
              <w:t xml:space="preserve"> and support them to decide upon the product most suitable to them.</w:t>
            </w:r>
            <w:r w:rsidR="00480F59">
              <w:t xml:space="preserve">  Varenicline will be available as a first line treatment.</w:t>
            </w:r>
          </w:p>
          <w:p w14:paraId="38193BBB" w14:textId="6320BD5C" w:rsidR="00B267F2" w:rsidRDefault="00B267F2" w:rsidP="000D73BA">
            <w:pPr>
              <w:numPr>
                <w:ilvl w:val="0"/>
                <w:numId w:val="22"/>
              </w:numPr>
            </w:pPr>
            <w:r>
              <w:t>P</w:t>
            </w:r>
            <w:r w:rsidRPr="00937CA4">
              <w:t>rovide a letter of re</w:t>
            </w:r>
            <w:r>
              <w:t xml:space="preserve">commendation </w:t>
            </w:r>
            <w:r w:rsidRPr="00937CA4">
              <w:t xml:space="preserve">to the </w:t>
            </w:r>
            <w:r w:rsidR="00AC1607">
              <w:t>pharmac</w:t>
            </w:r>
            <w:r w:rsidR="00D613BB">
              <w:t>y</w:t>
            </w:r>
            <w:r>
              <w:t xml:space="preserve"> via secure email should Varenicline</w:t>
            </w:r>
            <w:r w:rsidR="00AC1607">
              <w:t xml:space="preserve"> </w:t>
            </w:r>
            <w:r>
              <w:t>be selected as the preferred and suitable treatment option</w:t>
            </w:r>
            <w:r w:rsidR="003E7470">
              <w:t>, and the pharmacy is the most appropriate supplier</w:t>
            </w:r>
            <w:r>
              <w:t xml:space="preserve">.  </w:t>
            </w:r>
          </w:p>
          <w:p w14:paraId="0A41C495" w14:textId="5D9A111E" w:rsidR="008F576A" w:rsidRPr="00937CA4" w:rsidRDefault="008F576A" w:rsidP="000D73BA">
            <w:pPr>
              <w:numPr>
                <w:ilvl w:val="0"/>
                <w:numId w:val="22"/>
              </w:numPr>
            </w:pPr>
            <w:r w:rsidRPr="008F576A">
              <w:t xml:space="preserve">The Stop Smoking Adviser must explain to the </w:t>
            </w:r>
            <w:r w:rsidR="00843CDD">
              <w:t>c</w:t>
            </w:r>
            <w:r w:rsidR="00264223">
              <w:t>lient</w:t>
            </w:r>
            <w:r w:rsidRPr="008F576A">
              <w:t xml:space="preserve"> that </w:t>
            </w:r>
            <w:r w:rsidR="005B57FE">
              <w:t xml:space="preserve">the </w:t>
            </w:r>
            <w:r w:rsidR="007D31DC">
              <w:t>referral</w:t>
            </w:r>
            <w:r w:rsidR="005B57FE">
              <w:t xml:space="preserve"> does not guarantee </w:t>
            </w:r>
            <w:r w:rsidR="00D57422">
              <w:t xml:space="preserve">Varenicline will be dispensed, as it is reliant on clinical </w:t>
            </w:r>
            <w:r w:rsidR="00FA1F6B">
              <w:t>suitability</w:t>
            </w:r>
            <w:r w:rsidR="0060265B">
              <w:t xml:space="preserve"> as defined by the PGD assessment process</w:t>
            </w:r>
            <w:r w:rsidR="00D57422">
              <w:t xml:space="preserve">. </w:t>
            </w:r>
          </w:p>
          <w:p w14:paraId="388ED40C" w14:textId="62386065" w:rsidR="007512F9" w:rsidRPr="00937CA4" w:rsidRDefault="007512F9" w:rsidP="007512F9">
            <w:pPr>
              <w:numPr>
                <w:ilvl w:val="0"/>
                <w:numId w:val="22"/>
              </w:numPr>
            </w:pPr>
            <w:r>
              <w:t>Advise the client they will need to attend a clinical assessment with a pharmacist</w:t>
            </w:r>
            <w:r w:rsidR="002B7E22">
              <w:t>, which</w:t>
            </w:r>
            <w:r w:rsidR="0060230A">
              <w:t xml:space="preserve"> does not guarantee their access to Varenicline</w:t>
            </w:r>
            <w:r>
              <w:t>. Th</w:t>
            </w:r>
            <w:r w:rsidR="0060230A">
              <w:t>e</w:t>
            </w:r>
            <w:r>
              <w:t xml:space="preserve"> clinical assessment will determine suitability for accessing Varenicline. The advisor will ensure the client understands that the pharmacist’s decision is final having reviewed suitability against the PGD protocol.</w:t>
            </w:r>
          </w:p>
          <w:p w14:paraId="3B1536DF" w14:textId="5BDA6062" w:rsidR="00B267F2" w:rsidRDefault="00B267F2" w:rsidP="000D73BA">
            <w:pPr>
              <w:numPr>
                <w:ilvl w:val="0"/>
                <w:numId w:val="22"/>
              </w:numPr>
            </w:pPr>
            <w:r>
              <w:t xml:space="preserve">Inform the </w:t>
            </w:r>
            <w:r w:rsidR="00A431FC">
              <w:t>client</w:t>
            </w:r>
            <w:r>
              <w:t xml:space="preserve"> that they will need to continue receiving behavioural support from the local </w:t>
            </w:r>
            <w:r w:rsidRPr="00937CA4">
              <w:t>Stop Smoking Service</w:t>
            </w:r>
            <w:r>
              <w:t xml:space="preserve"> whilst taking this medication.</w:t>
            </w:r>
            <w:r w:rsidR="00CF6A7A">
              <w:t xml:space="preserve"> If behaviour</w:t>
            </w:r>
            <w:r w:rsidR="0060265B">
              <w:t>al</w:t>
            </w:r>
            <w:r w:rsidR="00CF6A7A">
              <w:t xml:space="preserve"> support is </w:t>
            </w:r>
            <w:r w:rsidR="00BC6A00">
              <w:t xml:space="preserve">subsequently declined by the </w:t>
            </w:r>
            <w:r w:rsidR="00A57E65">
              <w:t>client</w:t>
            </w:r>
            <w:r w:rsidR="00CF6A7A">
              <w:t xml:space="preserve">, </w:t>
            </w:r>
            <w:r w:rsidR="0060265B">
              <w:t xml:space="preserve">they </w:t>
            </w:r>
            <w:r w:rsidR="00CF6A7A">
              <w:t>will</w:t>
            </w:r>
            <w:r w:rsidR="0060265B">
              <w:t xml:space="preserve"> not be able to continue to</w:t>
            </w:r>
            <w:r w:rsidR="00CF6A7A">
              <w:t xml:space="preserve"> access the medication.</w:t>
            </w:r>
          </w:p>
          <w:p w14:paraId="3C3C84C9" w14:textId="685EAA86" w:rsidR="00B267F2" w:rsidRDefault="00B267F2" w:rsidP="000D73BA">
            <w:pPr>
              <w:numPr>
                <w:ilvl w:val="0"/>
                <w:numId w:val="22"/>
              </w:numPr>
            </w:pPr>
            <w:r>
              <w:t>A</w:t>
            </w:r>
            <w:r w:rsidRPr="00937CA4">
              <w:t>dvise</w:t>
            </w:r>
            <w:r>
              <w:t xml:space="preserve"> and support</w:t>
            </w:r>
            <w:r w:rsidRPr="00937CA4">
              <w:t xml:space="preserve"> the </w:t>
            </w:r>
            <w:r w:rsidR="00A431FC">
              <w:t>client</w:t>
            </w:r>
            <w:r w:rsidRPr="00937CA4">
              <w:t xml:space="preserve"> to set a quit date</w:t>
            </w:r>
            <w:r>
              <w:t xml:space="preserve"> </w:t>
            </w:r>
            <w:r w:rsidRPr="00937CA4">
              <w:t>7 to 14 days after initiation</w:t>
            </w:r>
            <w:r w:rsidR="00F14D1E">
              <w:t xml:space="preserve"> of Varenicline.</w:t>
            </w:r>
          </w:p>
          <w:p w14:paraId="16EB2863" w14:textId="34726200" w:rsidR="00B267F2" w:rsidRPr="00937CA4" w:rsidRDefault="00B267F2" w:rsidP="000D73BA">
            <w:pPr>
              <w:numPr>
                <w:ilvl w:val="0"/>
                <w:numId w:val="22"/>
              </w:numPr>
            </w:pPr>
            <w:r>
              <w:t>E</w:t>
            </w:r>
            <w:r w:rsidRPr="00937CA4">
              <w:t xml:space="preserve">nsure the </w:t>
            </w:r>
            <w:r w:rsidR="00A431FC">
              <w:t>client</w:t>
            </w:r>
            <w:r w:rsidRPr="00937CA4">
              <w:t xml:space="preserve"> is aware of possible side effects of the medication</w:t>
            </w:r>
            <w:r>
              <w:t>.</w:t>
            </w:r>
          </w:p>
          <w:p w14:paraId="5679230C" w14:textId="695DBDC0" w:rsidR="00B267F2" w:rsidRPr="00937CA4" w:rsidRDefault="00B267F2" w:rsidP="000D73BA">
            <w:pPr>
              <w:numPr>
                <w:ilvl w:val="0"/>
                <w:numId w:val="22"/>
              </w:numPr>
            </w:pPr>
            <w:r>
              <w:t>E</w:t>
            </w:r>
            <w:r w:rsidRPr="00937CA4">
              <w:t xml:space="preserve">nsure the </w:t>
            </w:r>
            <w:r w:rsidR="00A431FC">
              <w:t>client</w:t>
            </w:r>
            <w:r w:rsidRPr="00937CA4">
              <w:t xml:space="preserve"> is aware that four prescription charges apply</w:t>
            </w:r>
            <w:r>
              <w:t xml:space="preserve"> (unless exempt).</w:t>
            </w:r>
          </w:p>
          <w:p w14:paraId="00426F56" w14:textId="594FC235" w:rsidR="00B267F2" w:rsidRPr="00937CA4" w:rsidRDefault="00B267F2" w:rsidP="000D73BA">
            <w:pPr>
              <w:numPr>
                <w:ilvl w:val="0"/>
                <w:numId w:val="22"/>
              </w:numPr>
            </w:pPr>
            <w:r>
              <w:t>R</w:t>
            </w:r>
            <w:r w:rsidRPr="00937CA4">
              <w:t xml:space="preserve">ecord </w:t>
            </w:r>
            <w:r w:rsidR="00A431FC">
              <w:t>cl</w:t>
            </w:r>
            <w:r w:rsidRPr="00937CA4">
              <w:t>ient’s details and medication used on the</w:t>
            </w:r>
            <w:r>
              <w:t>ir</w:t>
            </w:r>
            <w:r w:rsidRPr="00937CA4">
              <w:t xml:space="preserve"> </w:t>
            </w:r>
            <w:r>
              <w:t>electronic client relationship management (CRM) system.</w:t>
            </w:r>
          </w:p>
          <w:p w14:paraId="0FB5DFE8" w14:textId="45ADF122" w:rsidR="00B267F2" w:rsidRPr="00937CA4" w:rsidRDefault="00B267F2" w:rsidP="000D73BA">
            <w:pPr>
              <w:numPr>
                <w:ilvl w:val="0"/>
                <w:numId w:val="22"/>
              </w:numPr>
            </w:pPr>
            <w:r>
              <w:t>R</w:t>
            </w:r>
            <w:r w:rsidRPr="00937CA4">
              <w:t xml:space="preserve">ecord adverse reactions to medication on </w:t>
            </w:r>
            <w:r w:rsidR="00A431FC">
              <w:t>cl</w:t>
            </w:r>
            <w:r w:rsidRPr="00937CA4">
              <w:t xml:space="preserve">ient’s </w:t>
            </w:r>
            <w:r>
              <w:t>electronic record</w:t>
            </w:r>
            <w:r w:rsidRPr="00937CA4">
              <w:t xml:space="preserve"> </w:t>
            </w:r>
            <w:r>
              <w:t xml:space="preserve">held by the local Stop Smoking Service </w:t>
            </w:r>
            <w:r w:rsidRPr="00937CA4">
              <w:t xml:space="preserve">and alert </w:t>
            </w:r>
            <w:r w:rsidR="003D2735">
              <w:t>pharmacist</w:t>
            </w:r>
            <w:r w:rsidRPr="00937CA4">
              <w:t xml:space="preserve"> of any</w:t>
            </w:r>
            <w:r>
              <w:t xml:space="preserve"> </w:t>
            </w:r>
            <w:r w:rsidRPr="00937CA4">
              <w:t>adverse side effects</w:t>
            </w:r>
            <w:r w:rsidR="00BD5787">
              <w:t xml:space="preserve"> via secure email</w:t>
            </w:r>
            <w:r>
              <w:t>.</w:t>
            </w:r>
          </w:p>
          <w:p w14:paraId="4F5B7A75" w14:textId="77777777" w:rsidR="00B267F2" w:rsidRPr="00937CA4" w:rsidRDefault="00B267F2" w:rsidP="000D73BA">
            <w:pPr>
              <w:numPr>
                <w:ilvl w:val="0"/>
                <w:numId w:val="22"/>
              </w:numPr>
            </w:pPr>
            <w:r>
              <w:t>R</w:t>
            </w:r>
            <w:r w:rsidRPr="00937CA4">
              <w:t xml:space="preserve">eport any adverse reactions </w:t>
            </w:r>
            <w:r w:rsidRPr="00372595">
              <w:t>using the ‘Yellow Card’ reporting</w:t>
            </w:r>
            <w:r w:rsidRPr="00937CA4">
              <w:t xml:space="preserve"> system</w:t>
            </w:r>
            <w:r>
              <w:t>.</w:t>
            </w:r>
          </w:p>
          <w:p w14:paraId="0375C50A" w14:textId="436447A8" w:rsidR="00B267F2" w:rsidRPr="00937CA4" w:rsidRDefault="00B267F2" w:rsidP="000D73BA">
            <w:pPr>
              <w:numPr>
                <w:ilvl w:val="0"/>
                <w:numId w:val="22"/>
              </w:numPr>
            </w:pPr>
            <w:r>
              <w:t>S</w:t>
            </w:r>
            <w:r w:rsidRPr="00937CA4">
              <w:t xml:space="preserve">end </w:t>
            </w:r>
            <w:r>
              <w:t>details of the</w:t>
            </w:r>
            <w:r w:rsidRPr="00937CA4">
              <w:t xml:space="preserve"> </w:t>
            </w:r>
            <w:r>
              <w:t xml:space="preserve">quit </w:t>
            </w:r>
            <w:r w:rsidRPr="00937CA4">
              <w:t>outcome to the</w:t>
            </w:r>
            <w:r w:rsidR="00E63B19">
              <w:t>ir</w:t>
            </w:r>
            <w:r w:rsidRPr="00937CA4">
              <w:t xml:space="preserve"> GP when</w:t>
            </w:r>
            <w:r w:rsidR="00095C7F">
              <w:t xml:space="preserve"> the</w:t>
            </w:r>
            <w:r w:rsidRPr="00937CA4">
              <w:t xml:space="preserve"> </w:t>
            </w:r>
            <w:r w:rsidR="00C00232">
              <w:t>cl</w:t>
            </w:r>
            <w:r w:rsidRPr="00937CA4">
              <w:t>ient has been assessed</w:t>
            </w:r>
            <w:r>
              <w:t>.</w:t>
            </w:r>
            <w:r w:rsidRPr="00937CA4">
              <w:t xml:space="preserve">    </w:t>
            </w:r>
          </w:p>
          <w:p w14:paraId="5814B0DA" w14:textId="77777777" w:rsidR="00B267F2" w:rsidRPr="00937CA4" w:rsidRDefault="00B267F2">
            <w:r w:rsidRPr="00937CA4">
              <w:t>     </w:t>
            </w:r>
          </w:p>
          <w:p w14:paraId="2CD17915" w14:textId="0ADE2648" w:rsidR="00B267F2" w:rsidRPr="00937CA4" w:rsidRDefault="00B267F2">
            <w:r w:rsidRPr="00937CA4">
              <w:t xml:space="preserve">3.2.4 </w:t>
            </w:r>
            <w:r w:rsidRPr="00937CA4">
              <w:tab/>
              <w:t>The Commissioner (Public Health</w:t>
            </w:r>
            <w:r>
              <w:t xml:space="preserve"> team</w:t>
            </w:r>
            <w:r w:rsidR="00801D90">
              <w:t xml:space="preserve"> i</w:t>
            </w:r>
            <w:r>
              <w:t xml:space="preserve">n Torbay </w:t>
            </w:r>
            <w:r w:rsidRPr="00937CA4">
              <w:t>Council) will:  </w:t>
            </w:r>
          </w:p>
          <w:p w14:paraId="0CCB4599" w14:textId="02765DF8" w:rsidR="003151CE" w:rsidRDefault="00B267F2" w:rsidP="000E24E6">
            <w:pPr>
              <w:numPr>
                <w:ilvl w:val="0"/>
                <w:numId w:val="22"/>
              </w:numPr>
            </w:pPr>
            <w:r w:rsidRPr="00937CA4">
              <w:t xml:space="preserve">remunerate the </w:t>
            </w:r>
            <w:r w:rsidR="00095C7F">
              <w:t>pharmacy</w:t>
            </w:r>
            <w:r w:rsidRPr="00937CA4">
              <w:t xml:space="preserve"> for each </w:t>
            </w:r>
            <w:r w:rsidR="00A61628">
              <w:t>course</w:t>
            </w:r>
            <w:r w:rsidR="00A61628" w:rsidRPr="00937CA4">
              <w:t xml:space="preserve"> </w:t>
            </w:r>
            <w:r w:rsidR="00A61628">
              <w:t>of</w:t>
            </w:r>
            <w:r w:rsidR="00A61628" w:rsidRPr="00937CA4">
              <w:t xml:space="preserve"> </w:t>
            </w:r>
            <w:r>
              <w:t>V</w:t>
            </w:r>
            <w:r w:rsidRPr="00937CA4">
              <w:t>arenicline</w:t>
            </w:r>
            <w:r w:rsidR="007108BC">
              <w:t xml:space="preserve"> provided</w:t>
            </w:r>
            <w:r w:rsidRPr="00937CA4">
              <w:t xml:space="preserve"> to a </w:t>
            </w:r>
            <w:r w:rsidR="00095C7F">
              <w:t>cl</w:t>
            </w:r>
            <w:r w:rsidRPr="00937CA4">
              <w:t>ient</w:t>
            </w:r>
            <w:r w:rsidR="007108BC">
              <w:t xml:space="preserve"> under the PGD</w:t>
            </w:r>
            <w:r w:rsidR="00A61628">
              <w:t>;</w:t>
            </w:r>
            <w:r w:rsidR="00706187">
              <w:t xml:space="preserve"> </w:t>
            </w:r>
            <w:r w:rsidRPr="00937CA4">
              <w:t xml:space="preserve">a maximum of </w:t>
            </w:r>
            <w:r w:rsidR="00095C7F">
              <w:t>two</w:t>
            </w:r>
            <w:r w:rsidR="00A61628">
              <w:t xml:space="preserve"> discrete</w:t>
            </w:r>
            <w:r w:rsidRPr="00937CA4">
              <w:t xml:space="preserve"> courses </w:t>
            </w:r>
            <w:r w:rsidR="00A61628">
              <w:t xml:space="preserve">of Varenicline can be dispensed per </w:t>
            </w:r>
            <w:r w:rsidR="00A57E65">
              <w:t>client</w:t>
            </w:r>
            <w:r w:rsidR="00A61628">
              <w:t xml:space="preserve"> over a </w:t>
            </w:r>
            <w:proofErr w:type="gramStart"/>
            <w:r w:rsidR="00A61628">
              <w:t>12 month</w:t>
            </w:r>
            <w:proofErr w:type="gramEnd"/>
            <w:r w:rsidR="00A61628">
              <w:t xml:space="preserve"> period</w:t>
            </w:r>
            <w:r w:rsidRPr="00937CA4">
              <w:t>.  </w:t>
            </w:r>
            <w:r w:rsidR="00A61628" w:rsidRPr="00A61628">
              <w:t xml:space="preserve">Each time a different pharmacist is involved in subsequent supplies they will need to complete </w:t>
            </w:r>
            <w:r w:rsidR="00A61628">
              <w:t xml:space="preserve">the </w:t>
            </w:r>
            <w:r w:rsidR="00A61628" w:rsidRPr="00A61628">
              <w:t xml:space="preserve">PGD protocol </w:t>
            </w:r>
            <w:r w:rsidR="00A61628" w:rsidRPr="00A61628">
              <w:lastRenderedPageBreak/>
              <w:t>paperwork in full</w:t>
            </w:r>
            <w:r w:rsidR="00A61628">
              <w:t>,</w:t>
            </w:r>
            <w:r w:rsidR="00A61628" w:rsidRPr="00A61628">
              <w:t xml:space="preserve"> which will incur a new assessment fee</w:t>
            </w:r>
            <w:r w:rsidR="00A61628">
              <w:t>.</w:t>
            </w:r>
            <w:r w:rsidR="00C454C1">
              <w:t xml:space="preserve">  </w:t>
            </w:r>
            <w:r w:rsidR="000E24E6" w:rsidRPr="000E24E6">
              <w:t>Every effort should be made to ensure the staff member completing a new assessment is able to dispense the full course of Varenicline.</w:t>
            </w:r>
          </w:p>
          <w:p w14:paraId="67BEC7A5" w14:textId="0D1812B0" w:rsidR="00A66CDF" w:rsidRDefault="00A66CDF" w:rsidP="000D73BA">
            <w:pPr>
              <w:numPr>
                <w:ilvl w:val="0"/>
                <w:numId w:val="22"/>
              </w:numPr>
            </w:pPr>
            <w:r>
              <w:t>pay for the costs of the medication</w:t>
            </w:r>
            <w:r w:rsidR="00A61628">
              <w:t xml:space="preserve"> at the NHS Drug Tariff.</w:t>
            </w:r>
          </w:p>
          <w:p w14:paraId="1CC26E63" w14:textId="503BE88C" w:rsidR="00860F22" w:rsidRDefault="00A61628" w:rsidP="00543DBE">
            <w:pPr>
              <w:numPr>
                <w:ilvl w:val="0"/>
                <w:numId w:val="22"/>
              </w:numPr>
            </w:pPr>
            <w:r>
              <w:t>cover prescription costs where a client is exempt.</w:t>
            </w:r>
          </w:p>
          <w:p w14:paraId="510664FC" w14:textId="78505462" w:rsidR="00543DBE" w:rsidRDefault="00543DBE" w:rsidP="005F6EA4">
            <w:proofErr w:type="gramStart"/>
            <w:r>
              <w:t>3.2.</w:t>
            </w:r>
            <w:r w:rsidR="003F7549">
              <w:t>5</w:t>
            </w:r>
            <w:r>
              <w:t xml:space="preserve">  </w:t>
            </w:r>
            <w:r w:rsidRPr="00543DBE">
              <w:t>This</w:t>
            </w:r>
            <w:proofErr w:type="gramEnd"/>
            <w:r w:rsidRPr="00543DBE">
              <w:t xml:space="preserve"> service is being introduced as a new initiative. </w:t>
            </w:r>
            <w:r>
              <w:t>The Commissioner</w:t>
            </w:r>
            <w:r w:rsidRPr="00543DBE">
              <w:t xml:space="preserve"> reserves the right to discontinue the service at any time should it </w:t>
            </w:r>
            <w:proofErr w:type="spellStart"/>
            <w:r w:rsidRPr="00543DBE">
              <w:t>prove</w:t>
            </w:r>
            <w:proofErr w:type="spellEnd"/>
            <w:r w:rsidRPr="00543DBE">
              <w:t xml:space="preserve"> ineffective or financially unsustainable.</w:t>
            </w:r>
          </w:p>
          <w:p w14:paraId="6B426C09" w14:textId="77777777" w:rsidR="00B267F2" w:rsidRPr="00937CA4" w:rsidRDefault="00B267F2">
            <w:pPr>
              <w:pStyle w:val="NoSpacing"/>
            </w:pPr>
          </w:p>
          <w:p w14:paraId="60FBC7EA" w14:textId="391CA7E0" w:rsidR="00B267F2" w:rsidRPr="00937CA4" w:rsidRDefault="00B267F2" w:rsidP="006A50DF">
            <w:r w:rsidRPr="00937CA4">
              <w:rPr>
                <w:b/>
                <w:bCs/>
              </w:rPr>
              <w:t>3.3 Population covered </w:t>
            </w:r>
            <w:r w:rsidRPr="00937CA4">
              <w:t> </w:t>
            </w:r>
          </w:p>
          <w:p w14:paraId="3650CF0E" w14:textId="2061499C" w:rsidR="00DB3A4C" w:rsidRDefault="00B267F2" w:rsidP="008B3055">
            <w:r w:rsidRPr="00937CA4">
              <w:t xml:space="preserve">3.3.1   This specification covers </w:t>
            </w:r>
            <w:r>
              <w:t>residents in Torbay local authority area who</w:t>
            </w:r>
            <w:r w:rsidR="006A50DF">
              <w:t xml:space="preserve"> smoke </w:t>
            </w:r>
            <w:r w:rsidR="00381579">
              <w:t xml:space="preserve">tobacco </w:t>
            </w:r>
            <w:r w:rsidR="006A50DF">
              <w:t>and</w:t>
            </w:r>
            <w:r>
              <w:t xml:space="preserve"> are </w:t>
            </w:r>
            <w:r w:rsidR="0098481F">
              <w:t>referred by</w:t>
            </w:r>
            <w:r>
              <w:t xml:space="preserve"> </w:t>
            </w:r>
            <w:r w:rsidR="00E17C86">
              <w:t xml:space="preserve">Torbay </w:t>
            </w:r>
            <w:r>
              <w:t>local authority commissioned stop smoking services.</w:t>
            </w:r>
            <w:r w:rsidRPr="00937CA4">
              <w:rPr>
                <w:b/>
                <w:bCs/>
              </w:rPr>
              <w:t> </w:t>
            </w:r>
            <w:r w:rsidRPr="00937CA4">
              <w:t> </w:t>
            </w:r>
          </w:p>
          <w:p w14:paraId="7A596533" w14:textId="4517D376" w:rsidR="00E17C86" w:rsidRPr="00937CA4" w:rsidRDefault="00E17C86" w:rsidP="008B3055">
            <w:proofErr w:type="gramStart"/>
            <w:r>
              <w:t xml:space="preserve">3.3.2  </w:t>
            </w:r>
            <w:r w:rsidR="00DB54B2">
              <w:t>This</w:t>
            </w:r>
            <w:proofErr w:type="gramEnd"/>
            <w:r w:rsidR="00DB54B2">
              <w:t xml:space="preserve"> service only applies </w:t>
            </w:r>
            <w:r w:rsidR="000267DD">
              <w:t xml:space="preserve">to </w:t>
            </w:r>
            <w:r w:rsidR="00DB54B2">
              <w:t>pharmacies located in Torbay who has</w:t>
            </w:r>
            <w:r w:rsidR="000267DD">
              <w:t xml:space="preserve"> fully signed up to the </w:t>
            </w:r>
            <w:r w:rsidR="00E308D8">
              <w:t xml:space="preserve">Varenicline </w:t>
            </w:r>
            <w:r w:rsidR="000267DD">
              <w:t>PGD</w:t>
            </w:r>
            <w:r w:rsidR="00E308D8">
              <w:t xml:space="preserve"> service</w:t>
            </w:r>
            <w:r w:rsidR="000267DD">
              <w:t>.</w:t>
            </w:r>
            <w:r w:rsidR="00964310">
              <w:t xml:space="preserve"> Residents cannot access Varenicline under this PGD f</w:t>
            </w:r>
            <w:r w:rsidR="00E308D8">
              <w:t>ro</w:t>
            </w:r>
            <w:r w:rsidR="00964310">
              <w:t>m pharmacies outside of the Torbay geographical boundar</w:t>
            </w:r>
            <w:r w:rsidR="00E308D8">
              <w:t>ies.</w:t>
            </w:r>
          </w:p>
          <w:p w14:paraId="1D01E86F" w14:textId="77777777" w:rsidR="00B267F2" w:rsidRPr="00937CA4" w:rsidRDefault="00B267F2">
            <w:r w:rsidRPr="00937CA4">
              <w:rPr>
                <w:b/>
                <w:bCs/>
              </w:rPr>
              <w:t> </w:t>
            </w:r>
            <w:r w:rsidRPr="00937CA4">
              <w:t> </w:t>
            </w:r>
          </w:p>
          <w:p w14:paraId="1591DAA6" w14:textId="716DDA0A" w:rsidR="00B267F2" w:rsidRPr="00937CA4" w:rsidRDefault="00B267F2" w:rsidP="006A50DF">
            <w:r w:rsidRPr="00937CA4">
              <w:rPr>
                <w:b/>
                <w:bCs/>
              </w:rPr>
              <w:t xml:space="preserve">3.4 </w:t>
            </w:r>
            <w:r w:rsidR="007108BC">
              <w:rPr>
                <w:b/>
                <w:bCs/>
              </w:rPr>
              <w:t xml:space="preserve">Inclusion and </w:t>
            </w:r>
            <w:r>
              <w:rPr>
                <w:b/>
                <w:bCs/>
              </w:rPr>
              <w:t>E</w:t>
            </w:r>
            <w:r w:rsidRPr="00937CA4">
              <w:rPr>
                <w:b/>
                <w:bCs/>
              </w:rPr>
              <w:t>xclusion criteria  </w:t>
            </w:r>
            <w:r w:rsidRPr="00937CA4">
              <w:t> </w:t>
            </w:r>
          </w:p>
          <w:p w14:paraId="63616F37" w14:textId="1A1FCC02" w:rsidR="00B267F2" w:rsidRDefault="00B267F2" w:rsidP="007108BC">
            <w:r w:rsidRPr="00937CA4">
              <w:t>3.4.1 </w:t>
            </w:r>
            <w:r w:rsidR="007108BC">
              <w:t xml:space="preserve">The </w:t>
            </w:r>
            <w:r w:rsidR="000947E1">
              <w:t xml:space="preserve">PGD lists specific </w:t>
            </w:r>
            <w:r w:rsidR="007108BC">
              <w:t xml:space="preserve">inclusion and exclusion </w:t>
            </w:r>
            <w:r w:rsidR="007108BC" w:rsidRPr="00B037A0">
              <w:t>criteria.</w:t>
            </w:r>
          </w:p>
          <w:p w14:paraId="462A238A" w14:textId="77777777" w:rsidR="00CE7656" w:rsidRDefault="00EE68E3" w:rsidP="007108BC">
            <w:proofErr w:type="gramStart"/>
            <w:r>
              <w:t>3.4.2  In</w:t>
            </w:r>
            <w:proofErr w:type="gramEnd"/>
            <w:r>
              <w:t xml:space="preserve"> addition to these criteria, </w:t>
            </w:r>
            <w:r w:rsidR="000947E1">
              <w:t xml:space="preserve">the following </w:t>
            </w:r>
            <w:r w:rsidR="00CE7656">
              <w:t>exclusion criteria apply:</w:t>
            </w:r>
          </w:p>
          <w:p w14:paraId="27E83AC2" w14:textId="00BDD63E" w:rsidR="004021B8" w:rsidRDefault="00EE68E3" w:rsidP="00CE7656">
            <w:pPr>
              <w:pStyle w:val="ListParagraph"/>
              <w:numPr>
                <w:ilvl w:val="0"/>
                <w:numId w:val="22"/>
              </w:numPr>
            </w:pPr>
            <w:r>
              <w:t xml:space="preserve">clients who are </w:t>
            </w:r>
            <w:r w:rsidR="003F7549">
              <w:t xml:space="preserve">not </w:t>
            </w:r>
            <w:r w:rsidR="004B0906">
              <w:t>Torbay Council residents</w:t>
            </w:r>
            <w:r w:rsidR="00266F28">
              <w:t xml:space="preserve"> </w:t>
            </w:r>
          </w:p>
          <w:p w14:paraId="21C9EA14" w14:textId="1209BD9E" w:rsidR="00B267F2" w:rsidRDefault="00773D2D">
            <w:r>
              <w:t>3.4.</w:t>
            </w:r>
            <w:r w:rsidR="005B7AF4">
              <w:t>3</w:t>
            </w:r>
            <w:r>
              <w:t xml:space="preserve"> Where a client </w:t>
            </w:r>
            <w:r w:rsidR="001C384F">
              <w:t>is excluded</w:t>
            </w:r>
            <w:r w:rsidR="00145DD7">
              <w:t xml:space="preserve"> from </w:t>
            </w:r>
            <w:r w:rsidR="003D31D7">
              <w:t xml:space="preserve">access under </w:t>
            </w:r>
            <w:r w:rsidR="00145DD7">
              <w:t>the PGD</w:t>
            </w:r>
            <w:r w:rsidR="00BF07F6">
              <w:t xml:space="preserve"> for pharmaceutical reasons</w:t>
            </w:r>
            <w:r w:rsidR="00A72360">
              <w:t xml:space="preserve"> e.g. </w:t>
            </w:r>
            <w:r w:rsidR="004802E6">
              <w:t xml:space="preserve">has </w:t>
            </w:r>
            <w:r w:rsidR="002633A6">
              <w:t>renal impairment</w:t>
            </w:r>
            <w:r w:rsidR="00733F5A">
              <w:t xml:space="preserve"> or</w:t>
            </w:r>
            <w:r w:rsidR="001D5F3D">
              <w:t xml:space="preserve"> medication affected by cessation</w:t>
            </w:r>
            <w:r w:rsidR="00145DD7">
              <w:t xml:space="preserve">, but </w:t>
            </w:r>
            <w:r w:rsidR="00F66D77">
              <w:t xml:space="preserve">they </w:t>
            </w:r>
            <w:r w:rsidR="00145DD7">
              <w:t xml:space="preserve">may be </w:t>
            </w:r>
            <w:r w:rsidR="00BF07F6">
              <w:t>suitable for varenicline</w:t>
            </w:r>
            <w:r w:rsidR="009168AA">
              <w:t xml:space="preserve"> with additional support, they </w:t>
            </w:r>
            <w:r w:rsidR="001B5D9D">
              <w:t>can</w:t>
            </w:r>
            <w:r w:rsidR="009168AA">
              <w:t xml:space="preserve"> be referred to their GP</w:t>
            </w:r>
            <w:r w:rsidR="001E0E5A">
              <w:t xml:space="preserve"> who may be able to support.</w:t>
            </w:r>
          </w:p>
          <w:p w14:paraId="330F4FFD" w14:textId="098EA18C" w:rsidR="00056771" w:rsidRDefault="00063D6A">
            <w:proofErr w:type="gramStart"/>
            <w:r>
              <w:t>3.4.4  Clients</w:t>
            </w:r>
            <w:proofErr w:type="gramEnd"/>
            <w:r>
              <w:t xml:space="preserve"> who are not already accessing behavioural support from a trained stop smoking advisor </w:t>
            </w:r>
            <w:r w:rsidR="005B1ADB">
              <w:t>must</w:t>
            </w:r>
            <w:r>
              <w:t xml:space="preserve"> not be </w:t>
            </w:r>
            <w:r w:rsidR="005B1ADB">
              <w:t>dispensed varenicline under this PGD.</w:t>
            </w:r>
          </w:p>
          <w:p w14:paraId="0BC29222" w14:textId="590DDA14" w:rsidR="008B3055" w:rsidRDefault="006A50DF">
            <w:pPr>
              <w:rPr>
                <w:b/>
                <w:bCs/>
              </w:rPr>
            </w:pPr>
            <w:r>
              <w:rPr>
                <w:b/>
                <w:bCs/>
              </w:rPr>
              <w:t xml:space="preserve">3.5 </w:t>
            </w:r>
            <w:r w:rsidR="008B3055">
              <w:rPr>
                <w:b/>
                <w:bCs/>
              </w:rPr>
              <w:t>Training</w:t>
            </w:r>
            <w:r w:rsidR="00275F52">
              <w:rPr>
                <w:b/>
                <w:bCs/>
              </w:rPr>
              <w:t xml:space="preserve"> and Competence</w:t>
            </w:r>
          </w:p>
          <w:p w14:paraId="4BDDBA52" w14:textId="41DEB07C" w:rsidR="006B1589" w:rsidRDefault="006A50DF" w:rsidP="0066112C">
            <w:r w:rsidRPr="006B1589">
              <w:rPr>
                <w:iCs/>
              </w:rPr>
              <w:t xml:space="preserve">3.5.1 </w:t>
            </w:r>
            <w:r w:rsidR="0095080C">
              <w:rPr>
                <w:iCs/>
              </w:rPr>
              <w:t>All p</w:t>
            </w:r>
            <w:r w:rsidR="00941FB8" w:rsidRPr="006B1589">
              <w:rPr>
                <w:iCs/>
              </w:rPr>
              <w:t>harmacis</w:t>
            </w:r>
            <w:r w:rsidR="00761E18" w:rsidRPr="006B1589">
              <w:rPr>
                <w:iCs/>
              </w:rPr>
              <w:t xml:space="preserve">ts </w:t>
            </w:r>
            <w:r w:rsidR="00EC50C6" w:rsidRPr="006B1589">
              <w:rPr>
                <w:iCs/>
              </w:rPr>
              <w:t xml:space="preserve">proving Varenicline </w:t>
            </w:r>
            <w:r w:rsidR="006B1589" w:rsidRPr="006B1589">
              <w:rPr>
                <w:iCs/>
              </w:rPr>
              <w:t>under the PGD must</w:t>
            </w:r>
            <w:r w:rsidR="006B1589">
              <w:rPr>
                <w:iCs/>
              </w:rPr>
              <w:t xml:space="preserve"> complete the</w:t>
            </w:r>
            <w:r w:rsidR="006B1589" w:rsidRPr="006B1589">
              <w:rPr>
                <w:iCs/>
              </w:rPr>
              <w:t xml:space="preserve"> </w:t>
            </w:r>
            <w:hyperlink r:id="rId14" w:history="1">
              <w:r w:rsidR="00093E85" w:rsidRPr="00093E85">
                <w:rPr>
                  <w:rStyle w:val="Hyperlink"/>
                  <w:iCs/>
                </w:rPr>
                <w:t xml:space="preserve">CPPE </w:t>
              </w:r>
              <w:r w:rsidR="006B1589" w:rsidRPr="00093E85">
                <w:rPr>
                  <w:rStyle w:val="Hyperlink"/>
                </w:rPr>
                <w:t>Declaration of Competence for Pharmacy Services: Stop Smoking Intervention Service</w:t>
              </w:r>
            </w:hyperlink>
            <w:r w:rsidR="00807DEB">
              <w:t xml:space="preserve"> </w:t>
            </w:r>
            <w:r w:rsidR="004C7F5F">
              <w:t xml:space="preserve">at least once </w:t>
            </w:r>
            <w:r w:rsidR="00807DEB">
              <w:t>every two years.</w:t>
            </w:r>
            <w:r w:rsidR="0066112C">
              <w:t xml:space="preserve">  </w:t>
            </w:r>
            <w:r w:rsidR="0066112C" w:rsidRPr="0066112C">
              <w:t xml:space="preserve">A </w:t>
            </w:r>
            <w:hyperlink r:id="rId15" w:history="1">
              <w:r w:rsidR="0066112C" w:rsidRPr="00EB1D08">
                <w:rPr>
                  <w:rStyle w:val="Hyperlink"/>
                </w:rPr>
                <w:t>guide to using the Declaration of Competence (</w:t>
              </w:r>
              <w:proofErr w:type="spellStart"/>
              <w:r w:rsidR="0066112C" w:rsidRPr="00EB1D08">
                <w:rPr>
                  <w:rStyle w:val="Hyperlink"/>
                </w:rPr>
                <w:t>DoC</w:t>
              </w:r>
              <w:proofErr w:type="spellEnd"/>
              <w:r w:rsidR="0066112C" w:rsidRPr="00EB1D08">
                <w:rPr>
                  <w:rStyle w:val="Hyperlink"/>
                </w:rPr>
                <w:t>) system</w:t>
              </w:r>
            </w:hyperlink>
            <w:r w:rsidR="0066112C" w:rsidRPr="0066112C">
              <w:t xml:space="preserve"> is published on the CPPE website. </w:t>
            </w:r>
            <w:r w:rsidR="00AD2C50">
              <w:t xml:space="preserve"> </w:t>
            </w:r>
            <w:r w:rsidR="00691827">
              <w:t xml:space="preserve">This declaration details the essential training </w:t>
            </w:r>
            <w:r w:rsidR="00175075">
              <w:t>required to operate under this PGD.</w:t>
            </w:r>
          </w:p>
          <w:p w14:paraId="2B8752A5" w14:textId="62BE7DF7" w:rsidR="006D570F" w:rsidRPr="00275F52" w:rsidRDefault="006D570F" w:rsidP="006D570F">
            <w:pPr>
              <w:rPr>
                <w:lang w:val="en-US"/>
              </w:rPr>
            </w:pPr>
            <w:proofErr w:type="gramStart"/>
            <w:r>
              <w:rPr>
                <w:lang w:val="en-US"/>
              </w:rPr>
              <w:t>3.5.</w:t>
            </w:r>
            <w:r w:rsidR="002433D1">
              <w:rPr>
                <w:lang w:val="en-US"/>
              </w:rPr>
              <w:t>2</w:t>
            </w:r>
            <w:r>
              <w:rPr>
                <w:lang w:val="en-US"/>
              </w:rPr>
              <w:t xml:space="preserve">  Pharmacists</w:t>
            </w:r>
            <w:proofErr w:type="gramEnd"/>
            <w:r>
              <w:rPr>
                <w:lang w:val="en-US"/>
              </w:rPr>
              <w:t xml:space="preserve"> must declare via PharmOutcomes that they have completed the CPPE Declaration of Competency referenced in 3.5.1 to operate under the PGD.</w:t>
            </w:r>
            <w:r w:rsidR="008429ED">
              <w:rPr>
                <w:lang w:val="en-US"/>
              </w:rPr>
              <w:t xml:space="preserve"> </w:t>
            </w:r>
          </w:p>
          <w:p w14:paraId="18420E97" w14:textId="31E2230D" w:rsidR="003F1AC0" w:rsidRDefault="003F1AC0" w:rsidP="006A50DF">
            <w:proofErr w:type="gramStart"/>
            <w:r>
              <w:lastRenderedPageBreak/>
              <w:t>3.5.</w:t>
            </w:r>
            <w:r w:rsidR="001F6105">
              <w:t>3</w:t>
            </w:r>
            <w:r>
              <w:t xml:space="preserve">  Pharmacists</w:t>
            </w:r>
            <w:proofErr w:type="gramEnd"/>
            <w:r>
              <w:t xml:space="preserve"> operating under the PGD</w:t>
            </w:r>
            <w:r w:rsidR="005D3EEB">
              <w:t xml:space="preserve"> only (and not offering the full behavioural support programme)</w:t>
            </w:r>
            <w:r w:rsidR="00083881">
              <w:t xml:space="preserve"> </w:t>
            </w:r>
            <w:r w:rsidR="0087730C">
              <w:t>must</w:t>
            </w:r>
            <w:r w:rsidR="007E394F">
              <w:t xml:space="preserve"> </w:t>
            </w:r>
            <w:r w:rsidR="004359D3">
              <w:t xml:space="preserve">have </w:t>
            </w:r>
            <w:r w:rsidR="007E394F">
              <w:t>complete</w:t>
            </w:r>
            <w:r w:rsidR="004359D3">
              <w:t>d</w:t>
            </w:r>
            <w:r w:rsidR="007E394F">
              <w:t xml:space="preserve"> the following</w:t>
            </w:r>
            <w:r w:rsidR="00B847AA">
              <w:t xml:space="preserve"> essential elements</w:t>
            </w:r>
            <w:r w:rsidR="007E394F">
              <w:t>:</w:t>
            </w:r>
          </w:p>
          <w:p w14:paraId="6A7469B5" w14:textId="41FCD6A4" w:rsidR="001A79E7" w:rsidRDefault="00165E38" w:rsidP="000D73BA">
            <w:pPr>
              <w:pStyle w:val="ListParagraph"/>
              <w:numPr>
                <w:ilvl w:val="0"/>
                <w:numId w:val="22"/>
              </w:numPr>
            </w:pPr>
            <w:r w:rsidRPr="00165E38">
              <w:t>CPPE</w:t>
            </w:r>
            <w:r w:rsidR="00CC394C">
              <w:t xml:space="preserve"> Training </w:t>
            </w:r>
            <w:hyperlink r:id="rId16" w:history="1">
              <w:r w:rsidRPr="00F254BB">
                <w:rPr>
                  <w:rStyle w:val="Hyperlink"/>
                </w:rPr>
                <w:t>Pharmacy technicians: using patient group directions in practice</w:t>
              </w:r>
            </w:hyperlink>
          </w:p>
          <w:p w14:paraId="3344193A" w14:textId="57A80878" w:rsidR="00F10DA1" w:rsidRDefault="004F1804" w:rsidP="00F10DA1">
            <w:pPr>
              <w:pStyle w:val="ListParagraph"/>
              <w:numPr>
                <w:ilvl w:val="0"/>
                <w:numId w:val="22"/>
              </w:numPr>
            </w:pPr>
            <w:r>
              <w:t xml:space="preserve">Meet the expected competencies outlined in the Declaration of Competency around </w:t>
            </w:r>
            <w:r w:rsidR="00445425">
              <w:t xml:space="preserve">Consultation Skills for Pharmacy Practice and </w:t>
            </w:r>
            <w:r w:rsidR="004359D3">
              <w:t xml:space="preserve">safeguarding children and vulnerable </w:t>
            </w:r>
            <w:proofErr w:type="gramStart"/>
            <w:r w:rsidR="004359D3">
              <w:t>adults</w:t>
            </w:r>
            <w:proofErr w:type="gramEnd"/>
            <w:r w:rsidR="00245079">
              <w:t xml:space="preserve"> level 2</w:t>
            </w:r>
            <w:r w:rsidR="00F10DA1" w:rsidRPr="0087489C">
              <w:t xml:space="preserve"> </w:t>
            </w:r>
          </w:p>
          <w:p w14:paraId="046CE642" w14:textId="5E9BE7A0" w:rsidR="00462941" w:rsidRDefault="002433D1" w:rsidP="00462941">
            <w:proofErr w:type="gramStart"/>
            <w:r>
              <w:t>3.5.4</w:t>
            </w:r>
            <w:r w:rsidR="0033767F">
              <w:t xml:space="preserve">  </w:t>
            </w:r>
            <w:r w:rsidR="00462941">
              <w:t>Pharmacists</w:t>
            </w:r>
            <w:proofErr w:type="gramEnd"/>
            <w:r w:rsidR="00462941">
              <w:t xml:space="preserve"> may also </w:t>
            </w:r>
            <w:r w:rsidR="007B231D">
              <w:t xml:space="preserve">wish to complete the following </w:t>
            </w:r>
            <w:r w:rsidR="0003649A">
              <w:t xml:space="preserve">associated learning to support their </w:t>
            </w:r>
            <w:r w:rsidR="00D04687">
              <w:t>competence:</w:t>
            </w:r>
          </w:p>
          <w:p w14:paraId="7165F6AC" w14:textId="77777777" w:rsidR="00071829" w:rsidRDefault="00071829" w:rsidP="00071829">
            <w:pPr>
              <w:pStyle w:val="ListParagraph"/>
              <w:numPr>
                <w:ilvl w:val="0"/>
                <w:numId w:val="22"/>
              </w:numPr>
            </w:pPr>
            <w:r w:rsidRPr="00C84B2C">
              <w:t>National Centre for Smoking Cessation and Training (NCSCT), Online training and assessment programme (core knowledge and skills</w:t>
            </w:r>
            <w:r>
              <w:t xml:space="preserve">): </w:t>
            </w:r>
            <w:hyperlink r:id="rId17" w:history="1">
              <w:r>
                <w:rPr>
                  <w:rStyle w:val="Hyperlink"/>
                </w:rPr>
                <w:t>https://elearning.ncsct.co.uk/practitioner_assessment-launch</w:t>
              </w:r>
            </w:hyperlink>
          </w:p>
          <w:p w14:paraId="1C5AB83B" w14:textId="0B2091D2" w:rsidR="00F9262A" w:rsidRDefault="00F9262A" w:rsidP="00F9262A">
            <w:pPr>
              <w:pStyle w:val="ListParagraph"/>
              <w:numPr>
                <w:ilvl w:val="0"/>
                <w:numId w:val="22"/>
              </w:numPr>
            </w:pPr>
            <w:r w:rsidRPr="00F9262A">
              <w:t>NCSCT Stop Smok</w:t>
            </w:r>
            <w:r>
              <w:t xml:space="preserve">ing Aids online training: </w:t>
            </w:r>
            <w:hyperlink r:id="rId18" w:history="1">
              <w:r>
                <w:rPr>
                  <w:rStyle w:val="Hyperlink"/>
                </w:rPr>
                <w:t>https://elearning.ncsct.co.uk/stop_smoking_medications-stage_1</w:t>
              </w:r>
            </w:hyperlink>
          </w:p>
          <w:p w14:paraId="56229549" w14:textId="50333A1A" w:rsidR="000D73BA" w:rsidRPr="00F9262A" w:rsidRDefault="000D73BA" w:rsidP="005F6EA4">
            <w:pPr>
              <w:pStyle w:val="ListParagraph"/>
              <w:numPr>
                <w:ilvl w:val="0"/>
                <w:numId w:val="22"/>
              </w:numPr>
              <w:rPr>
                <w:lang w:val="nl-NL"/>
              </w:rPr>
            </w:pPr>
            <w:r w:rsidRPr="00F9262A">
              <w:rPr>
                <w:lang w:val="nl-NL"/>
              </w:rPr>
              <w:t xml:space="preserve">NCSCT Varenicline Briefing: </w:t>
            </w:r>
            <w:r w:rsidR="005F6EA4" w:rsidRPr="005F6EA4">
              <w:rPr>
                <w:lang w:val="nl-NL"/>
              </w:rPr>
              <w:t>https://www.ncsct.co.uk/publications/category/varenicline</w:t>
            </w:r>
            <w:r w:rsidR="005F6EA4" w:rsidRPr="005F6EA4" w:rsidDel="005F6EA4">
              <w:rPr>
                <w:lang w:val="nl-NL"/>
              </w:rPr>
              <w:t xml:space="preserve"> </w:t>
            </w:r>
          </w:p>
          <w:p w14:paraId="363A77C3" w14:textId="77777777" w:rsidR="006D32D5" w:rsidRDefault="006D32D5" w:rsidP="006D32D5">
            <w:pPr>
              <w:pStyle w:val="ListParagraph"/>
              <w:numPr>
                <w:ilvl w:val="0"/>
                <w:numId w:val="22"/>
              </w:numPr>
            </w:pPr>
            <w:r w:rsidRPr="0087489C">
              <w:t>NICE Guideline NG209 - Tobacco: preventing uptake, promoting quitting and treating dependence</w:t>
            </w:r>
            <w:r>
              <w:t xml:space="preserve">: </w:t>
            </w:r>
            <w:hyperlink r:id="rId19" w:history="1">
              <w:r>
                <w:rPr>
                  <w:rStyle w:val="Hyperlink"/>
                </w:rPr>
                <w:t>https://www.nice.org.uk/guidance/ng209</w:t>
              </w:r>
            </w:hyperlink>
            <w:r>
              <w:t xml:space="preserve"> </w:t>
            </w:r>
          </w:p>
          <w:p w14:paraId="3D4DD92F" w14:textId="45BE4183" w:rsidR="00246422" w:rsidRDefault="004C331C" w:rsidP="001968B9">
            <w:pPr>
              <w:pStyle w:val="ListParagraph"/>
              <w:numPr>
                <w:ilvl w:val="0"/>
                <w:numId w:val="22"/>
              </w:numPr>
            </w:pPr>
            <w:r w:rsidRPr="001968B9">
              <w:t>NICE MPG2</w:t>
            </w:r>
            <w:r w:rsidR="001968B9">
              <w:t xml:space="preserve"> -</w:t>
            </w:r>
            <w:r w:rsidRPr="001968B9">
              <w:t xml:space="preserve"> Patient group directions</w:t>
            </w:r>
            <w:r w:rsidR="001968B9">
              <w:t xml:space="preserve">: </w:t>
            </w:r>
            <w:hyperlink r:id="rId20" w:history="1">
              <w:r w:rsidR="001968B9">
                <w:rPr>
                  <w:rStyle w:val="Hyperlink"/>
                </w:rPr>
                <w:t>https://www.nice.org.uk/guidance/mpg2</w:t>
              </w:r>
            </w:hyperlink>
          </w:p>
          <w:p w14:paraId="03274FD5" w14:textId="569A2568" w:rsidR="004C331C" w:rsidRDefault="00146CC8" w:rsidP="000F0489">
            <w:pPr>
              <w:pStyle w:val="ListParagraph"/>
              <w:numPr>
                <w:ilvl w:val="0"/>
                <w:numId w:val="22"/>
              </w:numPr>
            </w:pPr>
            <w:r w:rsidRPr="000F0489">
              <w:t xml:space="preserve">NICE Competency framework for health professionals </w:t>
            </w:r>
            <w:r w:rsidR="000F0489" w:rsidRPr="000F0489">
              <w:t xml:space="preserve">- </w:t>
            </w:r>
            <w:r w:rsidRPr="000F0489">
              <w:t>using patient group directions</w:t>
            </w:r>
            <w:r w:rsidR="000F0489">
              <w:t xml:space="preserve">: </w:t>
            </w:r>
            <w:hyperlink r:id="rId21" w:history="1">
              <w:r w:rsidR="000F0489">
                <w:rPr>
                  <w:rStyle w:val="Hyperlink"/>
                </w:rPr>
                <w:t>https://www.nice.org.uk/guidance/mpg2/resources</w:t>
              </w:r>
            </w:hyperlink>
          </w:p>
          <w:p w14:paraId="09C21C8A" w14:textId="0158186F" w:rsidR="00E04F7C" w:rsidRDefault="00511BA1" w:rsidP="00A81AF5">
            <w:pPr>
              <w:pStyle w:val="ListParagraph"/>
              <w:numPr>
                <w:ilvl w:val="0"/>
                <w:numId w:val="22"/>
              </w:numPr>
            </w:pPr>
            <w:r w:rsidRPr="00A81AF5">
              <w:t>E-</w:t>
            </w:r>
            <w:r w:rsidR="00E04F7C" w:rsidRPr="00A81AF5">
              <w:t>learning for healthcare</w:t>
            </w:r>
            <w:r w:rsidR="00A81AF5">
              <w:t xml:space="preserve"> -</w:t>
            </w:r>
            <w:r w:rsidR="00E04F7C" w:rsidRPr="00A81AF5">
              <w:t xml:space="preserve"> Patient Group Directions</w:t>
            </w:r>
            <w:r w:rsidR="00A81AF5">
              <w:t xml:space="preserve">: </w:t>
            </w:r>
            <w:hyperlink r:id="rId22" w:history="1">
              <w:r w:rsidR="00A81AF5">
                <w:rPr>
                  <w:rStyle w:val="Hyperlink"/>
                </w:rPr>
                <w:t>https://www.cppe.ac.uk/programmes/l/leaders-e-00</w:t>
              </w:r>
            </w:hyperlink>
          </w:p>
          <w:p w14:paraId="45E5E72F" w14:textId="65C3EBA7" w:rsidR="003F1AC0" w:rsidRPr="006A50DF" w:rsidRDefault="006A50DF" w:rsidP="003F1AC0">
            <w:proofErr w:type="gramStart"/>
            <w:r>
              <w:t>3.5.</w:t>
            </w:r>
            <w:r w:rsidR="002433D1">
              <w:t>5</w:t>
            </w:r>
            <w:r>
              <w:t xml:space="preserve">  </w:t>
            </w:r>
            <w:r w:rsidR="007108BC">
              <w:t>Opportunities</w:t>
            </w:r>
            <w:proofErr w:type="gramEnd"/>
            <w:r w:rsidR="007108BC">
              <w:t xml:space="preserve"> will be made available locally for pharmacists to connect with the local </w:t>
            </w:r>
            <w:r w:rsidR="002433D1">
              <w:t xml:space="preserve">specialist </w:t>
            </w:r>
            <w:r w:rsidR="007108BC">
              <w:t>stop smoking service.  This will include information on local pathways and how best to communicate with the local services supporting a client during their quit attempt.</w:t>
            </w:r>
          </w:p>
          <w:p w14:paraId="2145B716" w14:textId="794C9AB0" w:rsidR="006D570F" w:rsidRPr="00467ECB" w:rsidRDefault="006D570F" w:rsidP="006D570F">
            <w:pPr>
              <w:rPr>
                <w:iCs/>
              </w:rPr>
            </w:pPr>
            <w:proofErr w:type="gramStart"/>
            <w:r>
              <w:rPr>
                <w:iCs/>
              </w:rPr>
              <w:t>3.5.</w:t>
            </w:r>
            <w:r w:rsidR="002433D1">
              <w:rPr>
                <w:iCs/>
              </w:rPr>
              <w:t>6</w:t>
            </w:r>
            <w:r>
              <w:rPr>
                <w:iCs/>
              </w:rPr>
              <w:t xml:space="preserve">  </w:t>
            </w:r>
            <w:r w:rsidRPr="00275F52">
              <w:rPr>
                <w:iCs/>
              </w:rPr>
              <w:t>Individuals</w:t>
            </w:r>
            <w:proofErr w:type="gramEnd"/>
            <w:r w:rsidRPr="00275F52">
              <w:rPr>
                <w:iCs/>
              </w:rPr>
              <w:t xml:space="preserve"> operating under th</w:t>
            </w:r>
            <w:r>
              <w:rPr>
                <w:iCs/>
              </w:rPr>
              <w:t>e</w:t>
            </w:r>
            <w:r w:rsidRPr="00275F52">
              <w:rPr>
                <w:iCs/>
              </w:rPr>
              <w:t xml:space="preserve"> PGD are personally responsible for ensuring they </w:t>
            </w:r>
            <w:r w:rsidR="002F2D90">
              <w:rPr>
                <w:iCs/>
              </w:rPr>
              <w:t xml:space="preserve">meet the requirements set out in the Declaration of Competence, and that they </w:t>
            </w:r>
            <w:r w:rsidRPr="00275F52">
              <w:rPr>
                <w:iCs/>
              </w:rPr>
              <w:t>remain up to date with the use of varenicline</w:t>
            </w:r>
            <w:r>
              <w:rPr>
                <w:iCs/>
              </w:rPr>
              <w:t>.  I</w:t>
            </w:r>
            <w:r w:rsidRPr="00275F52">
              <w:rPr>
                <w:iCs/>
              </w:rPr>
              <w:t>f any training needs are identified these should be discussed with the senior person responsible for authorising individuals to act under the PGD</w:t>
            </w:r>
            <w:r>
              <w:rPr>
                <w:iCs/>
              </w:rPr>
              <w:t xml:space="preserve"> within the pharmacy</w:t>
            </w:r>
            <w:r w:rsidRPr="00275F52">
              <w:rPr>
                <w:iCs/>
              </w:rPr>
              <w:t xml:space="preserve"> and further training provided as required.</w:t>
            </w:r>
            <w:r>
              <w:t xml:space="preserve"> </w:t>
            </w:r>
          </w:p>
          <w:p w14:paraId="1F5AB4ED" w14:textId="77777777" w:rsidR="006A50DF" w:rsidRDefault="006A50DF">
            <w:pPr>
              <w:rPr>
                <w:b/>
                <w:bCs/>
              </w:rPr>
            </w:pPr>
          </w:p>
          <w:p w14:paraId="5A25C633" w14:textId="7DC2FE89" w:rsidR="00B267F2" w:rsidRPr="00937CA4" w:rsidRDefault="00B267F2">
            <w:r w:rsidRPr="00937CA4">
              <w:rPr>
                <w:b/>
                <w:bCs/>
              </w:rPr>
              <w:t>3.</w:t>
            </w:r>
            <w:r w:rsidR="00C119BF">
              <w:rPr>
                <w:b/>
                <w:bCs/>
              </w:rPr>
              <w:t>6</w:t>
            </w:r>
            <w:r w:rsidRPr="00937CA4">
              <w:rPr>
                <w:b/>
                <w:bCs/>
              </w:rPr>
              <w:t xml:space="preserve"> Interdependencies with other services </w:t>
            </w:r>
            <w:r w:rsidRPr="00937CA4">
              <w:t> </w:t>
            </w:r>
          </w:p>
          <w:p w14:paraId="61B81C94" w14:textId="25ECDC80" w:rsidR="00B267F2" w:rsidRPr="00937CA4" w:rsidRDefault="00B267F2" w:rsidP="006A50DF">
            <w:r w:rsidRPr="00937CA4">
              <w:rPr>
                <w:b/>
                <w:bCs/>
              </w:rPr>
              <w:t> </w:t>
            </w:r>
            <w:r w:rsidRPr="00937CA4">
              <w:t> 3.</w:t>
            </w:r>
            <w:r w:rsidR="00C119BF">
              <w:t>6</w:t>
            </w:r>
            <w:r w:rsidRPr="00937CA4">
              <w:t xml:space="preserve">.1 This Specification </w:t>
            </w:r>
            <w:r>
              <w:t>has an interdependency with the local</w:t>
            </w:r>
            <w:r w:rsidRPr="00937CA4">
              <w:t xml:space="preserve"> </w:t>
            </w:r>
            <w:r>
              <w:t>s</w:t>
            </w:r>
            <w:r w:rsidRPr="00937CA4">
              <w:t xml:space="preserve">pecialist </w:t>
            </w:r>
            <w:r>
              <w:t xml:space="preserve">and pharmacy-based </w:t>
            </w:r>
            <w:r w:rsidRPr="00937CA4">
              <w:t>Stop Smoking Service</w:t>
            </w:r>
            <w:r>
              <w:t>s in Devon and Torbay.</w:t>
            </w:r>
            <w:r w:rsidRPr="00937CA4" w:rsidDel="00C65CE2">
              <w:t xml:space="preserve"> </w:t>
            </w:r>
            <w:r>
              <w:t xml:space="preserve"> </w:t>
            </w:r>
          </w:p>
          <w:p w14:paraId="6F2D32B4" w14:textId="77777777" w:rsidR="00B267F2" w:rsidRPr="00937CA4" w:rsidRDefault="00B267F2"/>
        </w:tc>
      </w:tr>
      <w:tr w:rsidR="00C119BF" w:rsidRPr="00937CA4" w14:paraId="246E57A9" w14:textId="77777777">
        <w:trPr>
          <w:trHeight w:val="300"/>
        </w:trPr>
        <w:tc>
          <w:tcPr>
            <w:tcW w:w="9225" w:type="dxa"/>
            <w:tcBorders>
              <w:top w:val="single" w:sz="6" w:space="0" w:color="999999"/>
              <w:left w:val="single" w:sz="6" w:space="0" w:color="999999"/>
              <w:bottom w:val="single" w:sz="6" w:space="0" w:color="999999"/>
              <w:right w:val="single" w:sz="6" w:space="0" w:color="999999"/>
            </w:tcBorders>
            <w:shd w:val="clear" w:color="auto" w:fill="666666"/>
            <w:hideMark/>
          </w:tcPr>
          <w:p w14:paraId="7EE36518" w14:textId="77777777" w:rsidR="00C119BF" w:rsidRPr="00937CA4" w:rsidRDefault="00C119BF">
            <w:r w:rsidRPr="00937CA4">
              <w:lastRenderedPageBreak/>
              <w:t>  </w:t>
            </w:r>
          </w:p>
          <w:p w14:paraId="74AA4559" w14:textId="2A7DAE64" w:rsidR="00C119BF" w:rsidRPr="00264EA6" w:rsidRDefault="00C119BF">
            <w:pPr>
              <w:rPr>
                <w:b/>
                <w:bCs/>
                <w:color w:val="FFFFFF" w:themeColor="background1"/>
              </w:rPr>
            </w:pPr>
            <w:r>
              <w:rPr>
                <w:b/>
                <w:bCs/>
                <w:color w:val="FFFFFF" w:themeColor="background1"/>
              </w:rPr>
              <w:t>4</w:t>
            </w:r>
            <w:r w:rsidRPr="00264EA6">
              <w:rPr>
                <w:b/>
                <w:bCs/>
                <w:color w:val="FFFFFF" w:themeColor="background1"/>
              </w:rPr>
              <w:t xml:space="preserve">. </w:t>
            </w:r>
            <w:r>
              <w:rPr>
                <w:b/>
                <w:bCs/>
                <w:color w:val="FFFFFF" w:themeColor="background1"/>
              </w:rPr>
              <w:t xml:space="preserve">National </w:t>
            </w:r>
            <w:r w:rsidR="00101AB2">
              <w:rPr>
                <w:b/>
                <w:bCs/>
                <w:color w:val="FFFFFF" w:themeColor="background1"/>
              </w:rPr>
              <w:t>and Local Standards</w:t>
            </w:r>
          </w:p>
          <w:p w14:paraId="43335C72" w14:textId="77777777" w:rsidR="00C119BF" w:rsidRPr="00937CA4" w:rsidRDefault="00C119BF">
            <w:r w:rsidRPr="00937CA4">
              <w:t>  </w:t>
            </w:r>
          </w:p>
        </w:tc>
      </w:tr>
      <w:tr w:rsidR="00C119BF" w:rsidRPr="00937CA4" w14:paraId="1F1CBC8A" w14:textId="77777777" w:rsidTr="004C13BD">
        <w:trPr>
          <w:trHeight w:val="300"/>
        </w:trPr>
        <w:tc>
          <w:tcPr>
            <w:tcW w:w="9225" w:type="dxa"/>
            <w:tcBorders>
              <w:top w:val="single" w:sz="6" w:space="0" w:color="999999"/>
              <w:left w:val="single" w:sz="6" w:space="0" w:color="999999"/>
              <w:bottom w:val="single" w:sz="6" w:space="0" w:color="999999"/>
              <w:right w:val="single" w:sz="6" w:space="0" w:color="999999"/>
            </w:tcBorders>
          </w:tcPr>
          <w:p w14:paraId="099CB2E6" w14:textId="7B401802" w:rsidR="00101AB2" w:rsidRPr="00101AB2" w:rsidRDefault="00101AB2" w:rsidP="00C119BF">
            <w:pPr>
              <w:rPr>
                <w:b/>
                <w:bCs/>
              </w:rPr>
            </w:pPr>
            <w:r>
              <w:rPr>
                <w:b/>
                <w:bCs/>
              </w:rPr>
              <w:lastRenderedPageBreak/>
              <w:t>4.1 National Guidance</w:t>
            </w:r>
          </w:p>
          <w:p w14:paraId="5FC8CBF4" w14:textId="5503EC39" w:rsidR="000C246F" w:rsidRDefault="00C119BF" w:rsidP="000C246F">
            <w:r>
              <w:t>4.1</w:t>
            </w:r>
            <w:r w:rsidR="00101AB2">
              <w:t>.1</w:t>
            </w:r>
            <w:r>
              <w:t xml:space="preserve"> </w:t>
            </w:r>
            <w:r w:rsidRPr="00C119BF">
              <w:t xml:space="preserve">The </w:t>
            </w:r>
            <w:r w:rsidR="00B85CE6">
              <w:t>pharmacy</w:t>
            </w:r>
            <w:r w:rsidRPr="00C119BF">
              <w:t xml:space="preserve"> shall deliver the Service in line with </w:t>
            </w:r>
            <w:r w:rsidR="00EB7BA9" w:rsidRPr="00EB7BA9">
              <w:t>the NHS (Pharmaceutical Services) Regulations 2013 and the NHS Community Pharmacy Contractual Framework.</w:t>
            </w:r>
          </w:p>
          <w:p w14:paraId="6EBDCA94" w14:textId="6C2D9639" w:rsidR="00C119BF" w:rsidRDefault="00C119BF" w:rsidP="00C119BF">
            <w:r w:rsidRPr="00C119BF">
              <w:t>4</w:t>
            </w:r>
            <w:r w:rsidR="00101AB2">
              <w:t>.1</w:t>
            </w:r>
            <w:r w:rsidRPr="00C119BF">
              <w:t xml:space="preserve">.2 The </w:t>
            </w:r>
            <w:r w:rsidR="00B85CE6">
              <w:t>pharmacy</w:t>
            </w:r>
            <w:r w:rsidRPr="00C119BF">
              <w:t xml:space="preserve"> shall take account of any NICE guidelines that are relevant to the Service. </w:t>
            </w:r>
          </w:p>
          <w:p w14:paraId="76B03021" w14:textId="19461690" w:rsidR="00C119BF" w:rsidRDefault="00C119BF" w:rsidP="00C119BF">
            <w:r w:rsidRPr="00C119BF">
              <w:t>4.</w:t>
            </w:r>
            <w:r w:rsidR="00101AB2">
              <w:t>1.</w:t>
            </w:r>
            <w:r w:rsidRPr="00C119BF">
              <w:t xml:space="preserve">3 The </w:t>
            </w:r>
            <w:r w:rsidR="00B85CE6">
              <w:t>pharmacy</w:t>
            </w:r>
            <w:r w:rsidRPr="00C119BF">
              <w:t xml:space="preserve"> will deliver the Services in accordance with best practice in health care and shall comply in all respect with the standards and recommendations contained in: </w:t>
            </w:r>
          </w:p>
          <w:p w14:paraId="2FB22A63" w14:textId="77777777" w:rsidR="00C119BF" w:rsidRDefault="00C119BF" w:rsidP="00C119BF">
            <w:pPr>
              <w:ind w:left="720"/>
            </w:pPr>
            <w:proofErr w:type="spellStart"/>
            <w:r w:rsidRPr="00C119BF">
              <w:t>i</w:t>
            </w:r>
            <w:proofErr w:type="spellEnd"/>
            <w:r w:rsidRPr="00C119BF">
              <w:t xml:space="preserve">. National Service Frameworks and National Strategies </w:t>
            </w:r>
          </w:p>
          <w:p w14:paraId="5F41FE3A" w14:textId="77777777" w:rsidR="00C119BF" w:rsidRDefault="00C119BF" w:rsidP="00C119BF">
            <w:pPr>
              <w:ind w:left="720"/>
            </w:pPr>
            <w:r w:rsidRPr="00C119BF">
              <w:t xml:space="preserve">ii. National Patient Safety Agency alerts and guidance </w:t>
            </w:r>
          </w:p>
          <w:p w14:paraId="7A399C9F" w14:textId="77777777" w:rsidR="0034719E" w:rsidRDefault="00C119BF" w:rsidP="00C119BF">
            <w:pPr>
              <w:ind w:left="720"/>
            </w:pPr>
            <w:r w:rsidRPr="00C119BF">
              <w:t xml:space="preserve">iii. Human Medicines Regulations 2012 </w:t>
            </w:r>
          </w:p>
          <w:p w14:paraId="41F9E857" w14:textId="16D299C8" w:rsidR="00C119BF" w:rsidRDefault="00C119BF" w:rsidP="00C119BF">
            <w:pPr>
              <w:ind w:left="720"/>
            </w:pPr>
            <w:r w:rsidRPr="00C119BF">
              <w:t xml:space="preserve">iv. and such other quality standards agreed in writing between the </w:t>
            </w:r>
            <w:r w:rsidR="00B85CE6">
              <w:t>pharmacy</w:t>
            </w:r>
            <w:r w:rsidRPr="00C119BF">
              <w:t xml:space="preserve"> and the Council. </w:t>
            </w:r>
          </w:p>
          <w:p w14:paraId="7A0CB809" w14:textId="20252143" w:rsidR="00C119BF" w:rsidRDefault="00101AB2" w:rsidP="00C119BF">
            <w:r>
              <w:t xml:space="preserve">4.1.4 </w:t>
            </w:r>
            <w:r w:rsidR="00C119BF" w:rsidRPr="00C119BF">
              <w:t xml:space="preserve">The </w:t>
            </w:r>
            <w:r w:rsidR="00B85CE6">
              <w:t>pharmacy</w:t>
            </w:r>
            <w:r w:rsidR="00C119BF" w:rsidRPr="00C119BF">
              <w:t xml:space="preserve"> will </w:t>
            </w:r>
            <w:proofErr w:type="gramStart"/>
            <w:r w:rsidR="00C119BF" w:rsidRPr="00C119BF">
              <w:t>at all times</w:t>
            </w:r>
            <w:proofErr w:type="gramEnd"/>
            <w:r w:rsidR="00C119BF" w:rsidRPr="00C119BF">
              <w:t xml:space="preserve"> comply with the most recent guidance on medicines from the </w:t>
            </w:r>
            <w:hyperlink r:id="rId23" w:history="1">
              <w:r w:rsidR="00C119BF" w:rsidRPr="00B037A0">
                <w:rPr>
                  <w:rStyle w:val="Hyperlink"/>
                </w:rPr>
                <w:t>Medicines and Healthcare products Regulatory Agency</w:t>
              </w:r>
            </w:hyperlink>
            <w:r w:rsidR="00C119BF" w:rsidRPr="00C119BF">
              <w:t xml:space="preserve"> (MHRA).</w:t>
            </w:r>
          </w:p>
          <w:p w14:paraId="271DF57E" w14:textId="1EC6DCB5" w:rsidR="00D9532A" w:rsidRDefault="00D9532A" w:rsidP="00101AB2">
            <w:proofErr w:type="gramStart"/>
            <w:r>
              <w:t xml:space="preserve">4.2  </w:t>
            </w:r>
            <w:r>
              <w:rPr>
                <w:b/>
                <w:bCs/>
              </w:rPr>
              <w:t>Service</w:t>
            </w:r>
            <w:proofErr w:type="gramEnd"/>
            <w:r>
              <w:rPr>
                <w:b/>
                <w:bCs/>
              </w:rPr>
              <w:t xml:space="preserve"> Standards and Principles</w:t>
            </w:r>
            <w:r w:rsidR="00101AB2" w:rsidRPr="00101AB2">
              <w:t xml:space="preserve"> </w:t>
            </w:r>
          </w:p>
          <w:p w14:paraId="0187BF70" w14:textId="68F30069" w:rsidR="00D9532A" w:rsidRDefault="00880067" w:rsidP="00101AB2">
            <w:r>
              <w:t xml:space="preserve">4.2.1 </w:t>
            </w:r>
            <w:r w:rsidR="00101AB2" w:rsidRPr="00101AB2">
              <w:t xml:space="preserve">The </w:t>
            </w:r>
            <w:r w:rsidR="00B85CE6">
              <w:t>pharmacy</w:t>
            </w:r>
            <w:r w:rsidR="00101AB2" w:rsidRPr="00101AB2">
              <w:t xml:space="preserve"> will ensure that Standard Operating Procedures (SOPs) are in place for the service and ensure that all pharmacists and members of staff involved in delivering the service are aware of them and work in accordance with them. </w:t>
            </w:r>
          </w:p>
          <w:p w14:paraId="2D1B04DF" w14:textId="3E6697E4" w:rsidR="00D9532A" w:rsidRDefault="00880067" w:rsidP="00101AB2">
            <w:r>
              <w:t xml:space="preserve">4.2.2 </w:t>
            </w:r>
            <w:r w:rsidR="00264223">
              <w:t>Client</w:t>
            </w:r>
            <w:r w:rsidR="00101AB2" w:rsidRPr="00101AB2">
              <w:t xml:space="preserve">s will be seen as individuals, and the Service will be personalised to the needs of the individual and dedicated to promoting the independence, well-being and dignity of every </w:t>
            </w:r>
            <w:r w:rsidR="00843CDD">
              <w:t>c</w:t>
            </w:r>
            <w:r w:rsidR="00264223">
              <w:t>lient</w:t>
            </w:r>
            <w:r w:rsidR="00101AB2" w:rsidRPr="00101AB2">
              <w:t xml:space="preserve"> who engages with the Service. </w:t>
            </w:r>
          </w:p>
          <w:p w14:paraId="556DA0FA" w14:textId="0225AF55" w:rsidR="00D9532A" w:rsidRDefault="00101AB2" w:rsidP="00101AB2">
            <w:r w:rsidRPr="00101AB2">
              <w:t xml:space="preserve">The Service will be accessible to all and will take account of culture, religion, race, gender, age, disability and sexuality. The </w:t>
            </w:r>
            <w:r w:rsidR="00B85CE6">
              <w:t>pharmacy</w:t>
            </w:r>
            <w:r w:rsidRPr="00101AB2">
              <w:t xml:space="preserve"> will ensure that it meets legal obligations with regards to all relevant equality and human rights legislation. </w:t>
            </w:r>
          </w:p>
          <w:p w14:paraId="7480CBDD" w14:textId="77777777" w:rsidR="00D9532A" w:rsidRDefault="00101AB2" w:rsidP="00101AB2">
            <w:r w:rsidRPr="00101AB2">
              <w:t xml:space="preserve">All paperwork and completed forms will be stored securely within the pharmacy to maintain confidentiality. </w:t>
            </w:r>
          </w:p>
          <w:p w14:paraId="7EE842D0" w14:textId="60B5081F" w:rsidR="00D9532A" w:rsidRDefault="00D9532A" w:rsidP="00101AB2">
            <w:r>
              <w:t>T</w:t>
            </w:r>
            <w:r w:rsidR="00101AB2" w:rsidRPr="00101AB2">
              <w:t xml:space="preserve">he </w:t>
            </w:r>
            <w:r w:rsidR="00B85CE6">
              <w:t>pharmacy</w:t>
            </w:r>
            <w:r w:rsidR="00101AB2" w:rsidRPr="00101AB2">
              <w:t xml:space="preserve"> will ensure that information acquired </w:t>
            </w:r>
            <w:proofErr w:type="gramStart"/>
            <w:r w:rsidR="00101AB2" w:rsidRPr="00101AB2">
              <w:t>during the course of</w:t>
            </w:r>
            <w:proofErr w:type="gramEnd"/>
            <w:r w:rsidR="00101AB2" w:rsidRPr="00101AB2">
              <w:t xml:space="preserve"> providing the Service is only shared and disclosed with the consent of the </w:t>
            </w:r>
            <w:r w:rsidR="00843CDD">
              <w:t>c</w:t>
            </w:r>
            <w:r w:rsidR="00264223">
              <w:t>lient</w:t>
            </w:r>
            <w:r w:rsidR="00101AB2" w:rsidRPr="00101AB2">
              <w:t xml:space="preserve"> as outlined in the NHS code of confidentiality and other associated documents. </w:t>
            </w:r>
          </w:p>
          <w:p w14:paraId="17EDF6AB" w14:textId="4EAD5FBE" w:rsidR="00101AB2" w:rsidRPr="00937CA4" w:rsidRDefault="00101AB2" w:rsidP="00880067">
            <w:r w:rsidRPr="00101AB2">
              <w:t xml:space="preserve">The </w:t>
            </w:r>
            <w:r w:rsidR="00B85CE6">
              <w:t>pharmacy</w:t>
            </w:r>
            <w:r w:rsidRPr="00101AB2">
              <w:t xml:space="preserve"> will ensure that there are necessary safeguards for, and appropriate use of, </w:t>
            </w:r>
            <w:r w:rsidR="00843CDD">
              <w:t>c</w:t>
            </w:r>
            <w:r w:rsidR="00264223">
              <w:t>lient</w:t>
            </w:r>
            <w:r w:rsidRPr="00101AB2">
              <w:t xml:space="preserve"> and personal information to ensure that such information is dealt with legally, securely, efficiently and effectively, </w:t>
            </w:r>
            <w:proofErr w:type="gramStart"/>
            <w:r w:rsidRPr="00101AB2">
              <w:t>in order to</w:t>
            </w:r>
            <w:proofErr w:type="gramEnd"/>
            <w:r w:rsidRPr="00101AB2">
              <w:t xml:space="preserve"> deliver the best possible </w:t>
            </w:r>
            <w:proofErr w:type="gramStart"/>
            <w:r w:rsidRPr="00101AB2">
              <w:t>high quality</w:t>
            </w:r>
            <w:proofErr w:type="gramEnd"/>
            <w:r w:rsidRPr="00101AB2">
              <w:t xml:space="preserve"> care. This will be in accordance with relevant legislation and best practice guidelines such as the Data Protection Act (</w:t>
            </w:r>
            <w:r w:rsidR="0005292F">
              <w:t>201</w:t>
            </w:r>
            <w:r w:rsidRPr="00101AB2">
              <w:t xml:space="preserve">8) and the Caldicott Principles. </w:t>
            </w:r>
          </w:p>
        </w:tc>
      </w:tr>
      <w:tr w:rsidR="00CD0B33" w:rsidRPr="00937CA4" w14:paraId="22E6FA3F" w14:textId="77777777">
        <w:trPr>
          <w:trHeight w:val="300"/>
        </w:trPr>
        <w:tc>
          <w:tcPr>
            <w:tcW w:w="9225" w:type="dxa"/>
            <w:tcBorders>
              <w:top w:val="single" w:sz="6" w:space="0" w:color="999999"/>
              <w:left w:val="single" w:sz="6" w:space="0" w:color="999999"/>
              <w:bottom w:val="single" w:sz="6" w:space="0" w:color="999999"/>
              <w:right w:val="single" w:sz="6" w:space="0" w:color="999999"/>
            </w:tcBorders>
            <w:shd w:val="clear" w:color="auto" w:fill="666666"/>
            <w:hideMark/>
          </w:tcPr>
          <w:p w14:paraId="1C67308F" w14:textId="77777777" w:rsidR="00CD0B33" w:rsidRPr="00937CA4" w:rsidRDefault="00CD0B33">
            <w:r w:rsidRPr="00937CA4">
              <w:t>  </w:t>
            </w:r>
          </w:p>
          <w:p w14:paraId="3DBE9B2B" w14:textId="0C59E5C1" w:rsidR="00CD0B33" w:rsidRPr="00264EA6" w:rsidRDefault="00CD0B33">
            <w:pPr>
              <w:rPr>
                <w:b/>
                <w:bCs/>
                <w:color w:val="FFFFFF" w:themeColor="background1"/>
              </w:rPr>
            </w:pPr>
            <w:r>
              <w:rPr>
                <w:b/>
                <w:bCs/>
                <w:color w:val="FFFFFF" w:themeColor="background1"/>
              </w:rPr>
              <w:lastRenderedPageBreak/>
              <w:t xml:space="preserve">5. Payment </w:t>
            </w:r>
          </w:p>
          <w:p w14:paraId="54538375" w14:textId="77777777" w:rsidR="00CD0B33" w:rsidRPr="00937CA4" w:rsidRDefault="00CD0B33">
            <w:r w:rsidRPr="00937CA4">
              <w:t>  </w:t>
            </w:r>
          </w:p>
        </w:tc>
      </w:tr>
      <w:tr w:rsidR="00CD0B33" w:rsidRPr="003C51FE" w14:paraId="0D0C0E42" w14:textId="77777777" w:rsidTr="004C13BD">
        <w:trPr>
          <w:trHeight w:val="300"/>
        </w:trPr>
        <w:tc>
          <w:tcPr>
            <w:tcW w:w="9225" w:type="dxa"/>
            <w:tcBorders>
              <w:top w:val="single" w:sz="6" w:space="0" w:color="999999"/>
              <w:left w:val="single" w:sz="6" w:space="0" w:color="999999"/>
              <w:bottom w:val="single" w:sz="6" w:space="0" w:color="999999"/>
              <w:right w:val="single" w:sz="6" w:space="0" w:color="999999"/>
            </w:tcBorders>
          </w:tcPr>
          <w:p w14:paraId="4707C4BF" w14:textId="2E73060C" w:rsidR="00CD0B33" w:rsidRDefault="00CD0B33" w:rsidP="00C119BF">
            <w:pPr>
              <w:rPr>
                <w:b/>
                <w:bCs/>
              </w:rPr>
            </w:pPr>
          </w:p>
          <w:tbl>
            <w:tblPr>
              <w:tblStyle w:val="TableGrid"/>
              <w:tblW w:w="0" w:type="auto"/>
              <w:tblLook w:val="04A0" w:firstRow="1" w:lastRow="0" w:firstColumn="1" w:lastColumn="0" w:noHBand="0" w:noVBand="1"/>
            </w:tblPr>
            <w:tblGrid>
              <w:gridCol w:w="4600"/>
              <w:gridCol w:w="4600"/>
            </w:tblGrid>
            <w:tr w:rsidR="000B1501" w14:paraId="3D9B9F2B" w14:textId="77777777">
              <w:tc>
                <w:tcPr>
                  <w:tcW w:w="4600" w:type="dxa"/>
                </w:tcPr>
                <w:p w14:paraId="746841F6" w14:textId="5B32BBC2" w:rsidR="000B1501" w:rsidRPr="000B1501" w:rsidRDefault="000B1501" w:rsidP="00C119BF">
                  <w:pPr>
                    <w:rPr>
                      <w:b/>
                      <w:bCs/>
                    </w:rPr>
                  </w:pPr>
                  <w:r w:rsidRPr="000B1501">
                    <w:rPr>
                      <w:b/>
                      <w:bCs/>
                    </w:rPr>
                    <w:t>Activity</w:t>
                  </w:r>
                </w:p>
              </w:tc>
              <w:tc>
                <w:tcPr>
                  <w:tcW w:w="4600" w:type="dxa"/>
                </w:tcPr>
                <w:p w14:paraId="5EB76B48" w14:textId="38CA48F2" w:rsidR="000B1501" w:rsidRPr="000B1501" w:rsidRDefault="000B1501" w:rsidP="00C119BF">
                  <w:pPr>
                    <w:rPr>
                      <w:b/>
                      <w:bCs/>
                    </w:rPr>
                  </w:pPr>
                  <w:r w:rsidRPr="000B1501">
                    <w:rPr>
                      <w:b/>
                      <w:bCs/>
                    </w:rPr>
                    <w:t>Fee</w:t>
                  </w:r>
                </w:p>
              </w:tc>
            </w:tr>
            <w:tr w:rsidR="005101EB" w14:paraId="225565FB" w14:textId="77777777">
              <w:tc>
                <w:tcPr>
                  <w:tcW w:w="4600" w:type="dxa"/>
                </w:tcPr>
                <w:p w14:paraId="7BF4FCF8" w14:textId="45CA8BF0" w:rsidR="005101EB" w:rsidRPr="000B1501" w:rsidRDefault="005101EB" w:rsidP="00C119BF">
                  <w:r w:rsidRPr="000B1501">
                    <w:t xml:space="preserve">Clinical assessment fee for the first </w:t>
                  </w:r>
                  <w:proofErr w:type="gramStart"/>
                  <w:r w:rsidRPr="000B1501">
                    <w:t>2 week</w:t>
                  </w:r>
                  <w:proofErr w:type="gramEnd"/>
                  <w:r w:rsidRPr="000B1501">
                    <w:t xml:space="preserve"> supply</w:t>
                  </w:r>
                </w:p>
              </w:tc>
              <w:tc>
                <w:tcPr>
                  <w:tcW w:w="4600" w:type="dxa"/>
                </w:tcPr>
                <w:p w14:paraId="0099AB83" w14:textId="2941DB68" w:rsidR="005101EB" w:rsidRPr="003C51FE" w:rsidRDefault="006C1F23" w:rsidP="00C119BF">
                  <w:r>
                    <w:t>£19.65</w:t>
                  </w:r>
                </w:p>
              </w:tc>
            </w:tr>
            <w:tr w:rsidR="005101EB" w14:paraId="50371DFF" w14:textId="77777777">
              <w:tc>
                <w:tcPr>
                  <w:tcW w:w="4600" w:type="dxa"/>
                </w:tcPr>
                <w:p w14:paraId="41361A2A" w14:textId="5CED085E" w:rsidR="005101EB" w:rsidRPr="000B1501" w:rsidRDefault="006038AF" w:rsidP="00C119BF">
                  <w:r w:rsidRPr="000B1501">
                    <w:t>Supply at each review stage following initial assessment</w:t>
                  </w:r>
                </w:p>
              </w:tc>
              <w:tc>
                <w:tcPr>
                  <w:tcW w:w="4600" w:type="dxa"/>
                </w:tcPr>
                <w:p w14:paraId="53968347" w14:textId="62378C37" w:rsidR="005101EB" w:rsidRPr="003C51FE" w:rsidRDefault="006C1F23" w:rsidP="00C119BF">
                  <w:r>
                    <w:t>£9.86</w:t>
                  </w:r>
                </w:p>
              </w:tc>
            </w:tr>
            <w:tr w:rsidR="005101EB" w:rsidRPr="003C51FE" w14:paraId="25285C43" w14:textId="77777777">
              <w:tc>
                <w:tcPr>
                  <w:tcW w:w="4600" w:type="dxa"/>
                </w:tcPr>
                <w:p w14:paraId="6D86AC5B" w14:textId="1E1BF5B0" w:rsidR="005101EB" w:rsidRPr="000B1501" w:rsidRDefault="003C51FE" w:rsidP="00C119BF">
                  <w:r w:rsidRPr="000B1501">
                    <w:t>Medication cost</w:t>
                  </w:r>
                </w:p>
              </w:tc>
              <w:tc>
                <w:tcPr>
                  <w:tcW w:w="4600" w:type="dxa"/>
                </w:tcPr>
                <w:p w14:paraId="628F0E66" w14:textId="5A6112DC" w:rsidR="005101EB" w:rsidRPr="003C51FE" w:rsidRDefault="003C51FE" w:rsidP="00C119BF">
                  <w:r w:rsidRPr="003C51FE">
                    <w:t>Reimbursement at NHS Drug Tariff Cost</w:t>
                  </w:r>
                  <w:r w:rsidR="005F0120">
                    <w:t>, minus prescription charges unless client is exempt</w:t>
                  </w:r>
                </w:p>
              </w:tc>
            </w:tr>
          </w:tbl>
          <w:p w14:paraId="485EDDB4" w14:textId="77777777" w:rsidR="005101EB" w:rsidRDefault="005101EB" w:rsidP="00C119BF">
            <w:pPr>
              <w:rPr>
                <w:b/>
                <w:bCs/>
              </w:rPr>
            </w:pPr>
          </w:p>
          <w:p w14:paraId="6CC56939" w14:textId="2F88465F" w:rsidR="000B1501" w:rsidRDefault="000B1501" w:rsidP="00C119BF">
            <w:r>
              <w:t>Should a different pharmacist be required to complete a subsequent review after the initial clinical assessment, then the full assessment must be completed again.  In this case, the pharmacy will be paid for the full clinical assessment fee rather than the review fee.</w:t>
            </w:r>
          </w:p>
          <w:p w14:paraId="5232E421" w14:textId="1B165682" w:rsidR="00EE0983" w:rsidRDefault="00EE0983" w:rsidP="00C119BF">
            <w:r>
              <w:t>Should a pharmacy complete the full assessment and deem the client not suitable for Varenicline, the clinical assessment fee can be claimed</w:t>
            </w:r>
            <w:r w:rsidR="00A4521D">
              <w:t>, but no further review payments.</w:t>
            </w:r>
          </w:p>
          <w:p w14:paraId="5725DA57" w14:textId="77777777" w:rsidR="00AA7A79" w:rsidRDefault="00AA7A79" w:rsidP="00C119BF"/>
          <w:p w14:paraId="519F140A" w14:textId="115F85EB" w:rsidR="00AA7A79" w:rsidRPr="000B1501" w:rsidRDefault="00AA7A79" w:rsidP="00C119BF">
            <w:r>
              <w:t>Invoicing and payment will be completed via PharmOutcomes.</w:t>
            </w:r>
          </w:p>
          <w:p w14:paraId="68046E65" w14:textId="77777777" w:rsidR="00B77B94" w:rsidRPr="003C51FE" w:rsidRDefault="00B77B94" w:rsidP="00C119BF">
            <w:pPr>
              <w:rPr>
                <w:b/>
                <w:bCs/>
              </w:rPr>
            </w:pPr>
          </w:p>
        </w:tc>
      </w:tr>
    </w:tbl>
    <w:p w14:paraId="79CFF5A2" w14:textId="19449071" w:rsidR="007A09FC" w:rsidRPr="003C51FE" w:rsidRDefault="007A09FC"/>
    <w:p w14:paraId="7665FAEA" w14:textId="77777777" w:rsidR="007A09FC" w:rsidRPr="003C51FE" w:rsidRDefault="007A09FC">
      <w:pPr>
        <w:spacing w:after="160" w:line="259" w:lineRule="auto"/>
      </w:pPr>
      <w:r w:rsidRPr="003C51FE">
        <w:br w:type="page"/>
      </w:r>
    </w:p>
    <w:p w14:paraId="65EFA551" w14:textId="5239D624" w:rsidR="00B3527E" w:rsidRDefault="00B3527E">
      <w:pPr>
        <w:rPr>
          <w:b/>
          <w:bCs/>
        </w:rPr>
      </w:pPr>
      <w:r w:rsidRPr="00B3527E">
        <w:rPr>
          <w:b/>
          <w:bCs/>
        </w:rPr>
        <w:lastRenderedPageBreak/>
        <w:t>Appendix A</w:t>
      </w:r>
    </w:p>
    <w:p w14:paraId="4EBE7201" w14:textId="77777777" w:rsidR="003E4B79" w:rsidRPr="003E4B79" w:rsidRDefault="003E4B79" w:rsidP="003E4B79">
      <w:pPr>
        <w:rPr>
          <w:rFonts w:cstheme="minorHAnsi"/>
          <w:b/>
          <w:bCs/>
          <w:i/>
          <w:iCs/>
          <w:sz w:val="28"/>
          <w:szCs w:val="28"/>
          <w:u w:val="single"/>
        </w:rPr>
      </w:pPr>
      <w:r w:rsidRPr="003E4B79">
        <w:rPr>
          <w:rFonts w:cstheme="minorHAnsi"/>
          <w:b/>
          <w:bCs/>
          <w:i/>
          <w:iCs/>
          <w:sz w:val="28"/>
          <w:szCs w:val="28"/>
          <w:u w:val="single"/>
        </w:rPr>
        <w:t>Specialist Stop Smoking Service for Torbay Council Residents</w:t>
      </w:r>
    </w:p>
    <w:p w14:paraId="7B287C7B" w14:textId="77777777" w:rsidR="003E4B79" w:rsidRPr="009B09C6" w:rsidRDefault="003E4B79" w:rsidP="003E4B79">
      <w:pPr>
        <w:rPr>
          <w:rFonts w:cstheme="minorHAnsi"/>
          <w:szCs w:val="24"/>
        </w:rPr>
      </w:pPr>
      <w:r w:rsidRPr="009B09C6">
        <w:rPr>
          <w:rFonts w:cstheme="minorHAnsi"/>
          <w:b/>
          <w:bCs/>
          <w:szCs w:val="24"/>
        </w:rPr>
        <w:t>Your Health Torbay</w:t>
      </w:r>
    </w:p>
    <w:p w14:paraId="5B3C7F01" w14:textId="77777777" w:rsidR="003E4B79" w:rsidRPr="009B09C6" w:rsidRDefault="003E4B79" w:rsidP="003E4B79">
      <w:pPr>
        <w:pStyle w:val="schedule"/>
        <w:jc w:val="left"/>
        <w:rPr>
          <w:rStyle w:val="Hyperlink"/>
          <w:rFonts w:asciiTheme="minorHAnsi" w:hAnsiTheme="minorHAnsi" w:cstheme="minorHAnsi"/>
          <w:b w:val="0"/>
          <w:sz w:val="24"/>
          <w:szCs w:val="24"/>
        </w:rPr>
      </w:pPr>
      <w:hyperlink r:id="rId24" w:history="1">
        <w:r w:rsidRPr="009B09C6">
          <w:rPr>
            <w:rStyle w:val="Hyperlink"/>
            <w:rFonts w:asciiTheme="minorHAnsi" w:hAnsiTheme="minorHAnsi" w:cstheme="minorHAnsi"/>
            <w:b w:val="0"/>
            <w:sz w:val="24"/>
            <w:szCs w:val="24"/>
          </w:rPr>
          <w:t>Stop Smoking - Your Health Torbay</w:t>
        </w:r>
      </w:hyperlink>
    </w:p>
    <w:p w14:paraId="3AE1412D" w14:textId="77777777" w:rsidR="003E4B79" w:rsidRPr="009B09C6" w:rsidRDefault="003E4B79" w:rsidP="003E4B79">
      <w:pPr>
        <w:rPr>
          <w:rFonts w:cstheme="minorHAnsi"/>
          <w:szCs w:val="24"/>
        </w:rPr>
      </w:pPr>
    </w:p>
    <w:p w14:paraId="6E8E1FD4" w14:textId="77777777" w:rsidR="003E4B79" w:rsidRPr="009B09C6" w:rsidRDefault="003E4B79" w:rsidP="003E4B79">
      <w:pPr>
        <w:pStyle w:val="schedule"/>
        <w:jc w:val="left"/>
        <w:rPr>
          <w:rFonts w:asciiTheme="minorHAnsi" w:hAnsiTheme="minorHAnsi" w:cstheme="minorHAnsi"/>
          <w:bCs/>
          <w:sz w:val="24"/>
          <w:szCs w:val="24"/>
        </w:rPr>
      </w:pPr>
      <w:r w:rsidRPr="009B09C6">
        <w:rPr>
          <w:rFonts w:asciiTheme="minorHAnsi" w:hAnsiTheme="minorHAnsi" w:cstheme="minorHAnsi"/>
          <w:bCs/>
          <w:sz w:val="24"/>
          <w:szCs w:val="24"/>
        </w:rPr>
        <w:t>For General Enquiries, contact the following details:</w:t>
      </w:r>
    </w:p>
    <w:p w14:paraId="5D6808F7" w14:textId="77777777" w:rsidR="003E4B79" w:rsidRPr="009B09C6" w:rsidRDefault="003E4B79" w:rsidP="003E4B79">
      <w:pPr>
        <w:pStyle w:val="schedule"/>
        <w:numPr>
          <w:ilvl w:val="0"/>
          <w:numId w:val="18"/>
        </w:numPr>
        <w:jc w:val="left"/>
        <w:rPr>
          <w:rFonts w:asciiTheme="minorHAnsi" w:hAnsiTheme="minorHAnsi" w:cstheme="minorHAnsi"/>
          <w:b w:val="0"/>
          <w:bCs/>
          <w:sz w:val="24"/>
          <w:szCs w:val="24"/>
        </w:rPr>
      </w:pPr>
      <w:hyperlink r:id="rId25" w:history="1">
        <w:r w:rsidRPr="009B09C6">
          <w:rPr>
            <w:rStyle w:val="Hyperlink"/>
            <w:rFonts w:asciiTheme="minorHAnsi" w:hAnsiTheme="minorHAnsi" w:cstheme="minorHAnsi"/>
            <w:b w:val="0"/>
            <w:bCs/>
            <w:sz w:val="24"/>
            <w:szCs w:val="24"/>
          </w:rPr>
          <w:t>01803 422 422</w:t>
        </w:r>
      </w:hyperlink>
    </w:p>
    <w:p w14:paraId="7B2CDCCB" w14:textId="77777777" w:rsidR="003E4B79" w:rsidRPr="009B09C6" w:rsidRDefault="003E4B79" w:rsidP="003E4B79">
      <w:pPr>
        <w:pStyle w:val="schedule"/>
        <w:numPr>
          <w:ilvl w:val="0"/>
          <w:numId w:val="18"/>
        </w:numPr>
        <w:jc w:val="left"/>
        <w:rPr>
          <w:rFonts w:asciiTheme="minorHAnsi" w:hAnsiTheme="minorHAnsi" w:cstheme="minorHAnsi"/>
          <w:b w:val="0"/>
          <w:bCs/>
          <w:sz w:val="24"/>
          <w:szCs w:val="24"/>
        </w:rPr>
      </w:pPr>
      <w:hyperlink r:id="rId26" w:history="1">
        <w:r w:rsidRPr="009B09C6">
          <w:rPr>
            <w:rStyle w:val="Hyperlink"/>
            <w:rFonts w:asciiTheme="minorHAnsi" w:hAnsiTheme="minorHAnsi" w:cstheme="minorHAnsi"/>
            <w:b w:val="0"/>
            <w:bCs/>
            <w:sz w:val="24"/>
            <w:szCs w:val="24"/>
          </w:rPr>
          <w:t>Yourhealth.torbay@nhs.net</w:t>
        </w:r>
      </w:hyperlink>
    </w:p>
    <w:p w14:paraId="031F5BA0" w14:textId="77777777" w:rsidR="003E4B79" w:rsidRPr="009B09C6" w:rsidRDefault="003E4B79" w:rsidP="003E4B79">
      <w:pPr>
        <w:pStyle w:val="schedule"/>
        <w:jc w:val="left"/>
        <w:rPr>
          <w:rFonts w:asciiTheme="minorHAnsi" w:hAnsiTheme="minorHAnsi" w:cstheme="minorHAnsi"/>
          <w:b w:val="0"/>
          <w:bCs/>
          <w:sz w:val="24"/>
          <w:szCs w:val="24"/>
        </w:rPr>
      </w:pPr>
    </w:p>
    <w:p w14:paraId="650AB09C" w14:textId="77777777" w:rsidR="003E4B79" w:rsidRPr="009B09C6" w:rsidRDefault="003E4B79" w:rsidP="003E4B79">
      <w:pPr>
        <w:pStyle w:val="schedule"/>
        <w:jc w:val="left"/>
        <w:rPr>
          <w:rFonts w:asciiTheme="minorHAnsi" w:eastAsia="Calibri" w:hAnsiTheme="minorHAnsi" w:cstheme="minorHAnsi"/>
          <w:bCs/>
          <w:sz w:val="24"/>
          <w:szCs w:val="24"/>
          <w:lang w:eastAsia="en-US"/>
        </w:rPr>
      </w:pPr>
      <w:r w:rsidRPr="009B09C6">
        <w:rPr>
          <w:rFonts w:asciiTheme="minorHAnsi" w:eastAsia="Calibri" w:hAnsiTheme="minorHAnsi" w:cstheme="minorHAnsi"/>
          <w:bCs/>
          <w:sz w:val="24"/>
          <w:szCs w:val="24"/>
          <w:lang w:eastAsia="en-US"/>
        </w:rPr>
        <w:t>For Referrals</w:t>
      </w:r>
    </w:p>
    <w:p w14:paraId="6626464F" w14:textId="77777777" w:rsidR="003E4B79" w:rsidRPr="009B09C6" w:rsidRDefault="003E4B79" w:rsidP="003E4B79">
      <w:pPr>
        <w:pStyle w:val="schedule"/>
        <w:jc w:val="left"/>
        <w:rPr>
          <w:rFonts w:asciiTheme="minorHAnsi" w:hAnsiTheme="minorHAnsi" w:cstheme="minorHAnsi"/>
          <w:b w:val="0"/>
          <w:bCs/>
          <w:sz w:val="24"/>
          <w:szCs w:val="24"/>
        </w:rPr>
      </w:pPr>
    </w:p>
    <w:p w14:paraId="65643C48" w14:textId="77777777" w:rsidR="003E4B79" w:rsidRPr="009B09C6" w:rsidRDefault="003E4B79" w:rsidP="003E4B79">
      <w:pPr>
        <w:pStyle w:val="schedule"/>
        <w:jc w:val="left"/>
        <w:rPr>
          <w:rStyle w:val="Hyperlink"/>
          <w:rFonts w:asciiTheme="minorHAnsi" w:hAnsiTheme="minorHAnsi" w:cstheme="minorHAnsi"/>
          <w:b w:val="0"/>
          <w:sz w:val="24"/>
          <w:szCs w:val="24"/>
        </w:rPr>
      </w:pPr>
      <w:hyperlink r:id="rId27" w:history="1">
        <w:r w:rsidRPr="009B09C6">
          <w:rPr>
            <w:rStyle w:val="Hyperlink"/>
            <w:rFonts w:asciiTheme="minorHAnsi" w:hAnsiTheme="minorHAnsi" w:cstheme="minorHAnsi"/>
            <w:b w:val="0"/>
            <w:sz w:val="24"/>
            <w:szCs w:val="24"/>
          </w:rPr>
          <w:t>Professional Referral - Your Health Torbay</w:t>
        </w:r>
      </w:hyperlink>
    </w:p>
    <w:p w14:paraId="51699276" w14:textId="77777777" w:rsidR="003E4B79" w:rsidRPr="009B09C6" w:rsidRDefault="003E4B79" w:rsidP="003E4B79">
      <w:pPr>
        <w:rPr>
          <w:rFonts w:cstheme="minorHAnsi"/>
          <w:szCs w:val="24"/>
        </w:rPr>
      </w:pPr>
      <w:r w:rsidRPr="009B09C6">
        <w:rPr>
          <w:rFonts w:cstheme="minorHAnsi"/>
          <w:szCs w:val="24"/>
        </w:rPr>
        <w:t>                                                                   </w:t>
      </w:r>
    </w:p>
    <w:p w14:paraId="0BFF01A2" w14:textId="77777777" w:rsidR="003E4B79" w:rsidRDefault="003E4B79" w:rsidP="00AB5533">
      <w:pPr>
        <w:rPr>
          <w:b/>
          <w:bCs/>
        </w:rPr>
      </w:pPr>
    </w:p>
    <w:p w14:paraId="2E20C7B6" w14:textId="77777777" w:rsidR="0087730C" w:rsidRDefault="0087730C" w:rsidP="00AB5533">
      <w:pPr>
        <w:rPr>
          <w:b/>
          <w:bCs/>
        </w:rPr>
      </w:pPr>
    </w:p>
    <w:p w14:paraId="5025D4C3" w14:textId="77777777" w:rsidR="0087730C" w:rsidRDefault="0087730C" w:rsidP="00AB5533">
      <w:pPr>
        <w:rPr>
          <w:b/>
          <w:bCs/>
        </w:rPr>
      </w:pPr>
    </w:p>
    <w:p w14:paraId="416F4A92" w14:textId="77777777" w:rsidR="0087730C" w:rsidRPr="00DA2D8C" w:rsidRDefault="0087730C" w:rsidP="00AB5533">
      <w:pPr>
        <w:rPr>
          <w:b/>
          <w:bCs/>
        </w:rPr>
      </w:pPr>
    </w:p>
    <w:sectPr w:rsidR="0087730C" w:rsidRPr="00DA2D8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F7073" w14:textId="77777777" w:rsidR="00357047" w:rsidRDefault="00357047" w:rsidP="00625E25">
      <w:pPr>
        <w:spacing w:after="0" w:line="240" w:lineRule="auto"/>
      </w:pPr>
      <w:r>
        <w:separator/>
      </w:r>
    </w:p>
  </w:endnote>
  <w:endnote w:type="continuationSeparator" w:id="0">
    <w:p w14:paraId="2500642D" w14:textId="77777777" w:rsidR="00357047" w:rsidRDefault="00357047" w:rsidP="00625E25">
      <w:pPr>
        <w:spacing w:after="0" w:line="240" w:lineRule="auto"/>
      </w:pPr>
      <w:r>
        <w:continuationSeparator/>
      </w:r>
    </w:p>
  </w:endnote>
  <w:endnote w:id="1">
    <w:p w14:paraId="27D2DED9" w14:textId="77777777" w:rsidR="00625E25" w:rsidRDefault="00625E25" w:rsidP="00625E25">
      <w:pPr>
        <w:pStyle w:val="EndnoteText"/>
      </w:pPr>
      <w:r>
        <w:rPr>
          <w:rStyle w:val="EndnoteReference"/>
        </w:rPr>
        <w:endnoteRef/>
      </w:r>
      <w:r>
        <w:t xml:space="preserve"> ASH, 2025. </w:t>
      </w:r>
      <w:r>
        <w:rPr>
          <w:i/>
          <w:iCs/>
        </w:rPr>
        <w:t xml:space="preserve">Facts </w:t>
      </w:r>
      <w:proofErr w:type="gramStart"/>
      <w:r>
        <w:rPr>
          <w:i/>
          <w:iCs/>
        </w:rPr>
        <w:t>at a glance</w:t>
      </w:r>
      <w:proofErr w:type="gramEnd"/>
      <w:r>
        <w:rPr>
          <w:i/>
          <w:iCs/>
        </w:rPr>
        <w:t xml:space="preserve">. </w:t>
      </w:r>
      <w:r>
        <w:t xml:space="preserve">Available from: </w:t>
      </w:r>
      <w:hyperlink r:id="rId1" w:history="1">
        <w:r w:rsidRPr="00EF7EF4">
          <w:rPr>
            <w:rStyle w:val="Hyperlink"/>
          </w:rPr>
          <w:t>Facts-At-A-Glance-Fact-Sheet.pdf</w:t>
        </w:r>
      </w:hyperlink>
      <w:r>
        <w:t xml:space="preserve"> [Accessed 29 April 2025].</w:t>
      </w:r>
    </w:p>
    <w:p w14:paraId="5FBC00A0" w14:textId="77777777" w:rsidR="00625E25" w:rsidRPr="00EF7EF4" w:rsidRDefault="00625E25" w:rsidP="00625E25">
      <w:pPr>
        <w:pStyle w:val="EndnoteText"/>
      </w:pPr>
    </w:p>
  </w:endnote>
  <w:endnote w:id="2">
    <w:p w14:paraId="4A70D324" w14:textId="77777777" w:rsidR="00625E25" w:rsidRDefault="00625E25" w:rsidP="00625E25">
      <w:pPr>
        <w:pStyle w:val="EndnoteText"/>
      </w:pPr>
      <w:r>
        <w:rPr>
          <w:rStyle w:val="EndnoteReference"/>
        </w:rPr>
        <w:endnoteRef/>
      </w:r>
      <w:r w:rsidRPr="009671F7">
        <w:t xml:space="preserve"> </w:t>
      </w:r>
      <w:r>
        <w:t>West, R. and Papadakis, S.</w:t>
      </w:r>
      <w:r w:rsidRPr="00DD1E29">
        <w:t>, 20</w:t>
      </w:r>
      <w:r>
        <w:t>19</w:t>
      </w:r>
      <w:r w:rsidRPr="00DD1E29">
        <w:t xml:space="preserve">. </w:t>
      </w:r>
      <w:r w:rsidRPr="00DD1E29">
        <w:rPr>
          <w:i/>
          <w:iCs/>
        </w:rPr>
        <w:t>Stop Smoking Services: I</w:t>
      </w:r>
      <w:r>
        <w:rPr>
          <w:i/>
          <w:iCs/>
        </w:rPr>
        <w:t xml:space="preserve">ncreased Chances of Quitting. </w:t>
      </w:r>
      <w:r>
        <w:t xml:space="preserve">Available from: </w:t>
      </w:r>
      <w:hyperlink r:id="rId2" w:history="1">
        <w:r w:rsidRPr="009671F7">
          <w:rPr>
            <w:rStyle w:val="Hyperlink"/>
          </w:rPr>
          <w:t>stop smoking services effectiveness 2024-25 v1</w:t>
        </w:r>
      </w:hyperlink>
      <w:r>
        <w:t xml:space="preserve"> [Accessed 29 April 2025].</w:t>
      </w:r>
    </w:p>
    <w:p w14:paraId="6560DDD3" w14:textId="77777777" w:rsidR="00625E25" w:rsidRPr="009671F7" w:rsidRDefault="00625E25" w:rsidP="00625E25">
      <w:pPr>
        <w:pStyle w:val="EndnoteText"/>
      </w:pPr>
    </w:p>
  </w:endnote>
  <w:endnote w:id="3">
    <w:p w14:paraId="25307B4B" w14:textId="0B12FE2D" w:rsidR="00625E25" w:rsidRDefault="00625E25" w:rsidP="00C33E1D">
      <w:pPr>
        <w:pStyle w:val="EndnoteText"/>
        <w:rPr>
          <w:rFonts w:cs="Arial"/>
        </w:rPr>
      </w:pPr>
      <w:r>
        <w:rPr>
          <w:rStyle w:val="EndnoteReference"/>
        </w:rPr>
        <w:endnoteRef/>
      </w:r>
      <w:r w:rsidRPr="009671F7">
        <w:t xml:space="preserve"> </w:t>
      </w:r>
      <w:r w:rsidRPr="00DD1E29">
        <w:rPr>
          <w:rFonts w:cs="Arial"/>
        </w:rPr>
        <w:t>Lindson, N et al, 202</w:t>
      </w:r>
      <w:r w:rsidRPr="009671F7">
        <w:rPr>
          <w:rFonts w:cs="Arial"/>
        </w:rPr>
        <w:t>3</w:t>
      </w:r>
      <w:r w:rsidRPr="00DD1E29">
        <w:rPr>
          <w:rFonts w:cs="Arial"/>
        </w:rPr>
        <w:t>. </w:t>
      </w:r>
      <w:r>
        <w:rPr>
          <w:rFonts w:cs="Arial"/>
          <w:i/>
          <w:iCs/>
        </w:rPr>
        <w:t>Pharmacological and electronic cigarette interventions for smoking cessation in adults: component network meta-analyses</w:t>
      </w:r>
      <w:r w:rsidRPr="00086BE9">
        <w:rPr>
          <w:rFonts w:cs="Arial"/>
        </w:rPr>
        <w:t>. Cochrane Database of Systematic Reviews.</w:t>
      </w:r>
      <w:r w:rsidRPr="0069230B">
        <w:rPr>
          <w:rFonts w:cs="Arial"/>
        </w:rPr>
        <w:t> </w:t>
      </w:r>
      <w:hyperlink r:id="rId3" w:tgtFrame="_blank" w:history="1">
        <w:r w:rsidRPr="00DD1E29">
          <w:rPr>
            <w:rStyle w:val="Hyperlink"/>
          </w:rPr>
          <w:t>https://doi.org/10.1002/14651858.CD015226.pub2</w:t>
        </w:r>
      </w:hyperlink>
      <w:r>
        <w:t xml:space="preserve"> </w:t>
      </w:r>
      <w:r w:rsidRPr="0069230B">
        <w:t xml:space="preserve"> </w:t>
      </w:r>
      <w:r w:rsidRPr="00086BE9">
        <w:rPr>
          <w:rFonts w:cs="Arial"/>
        </w:rPr>
        <w:t>[Accessed 28 Jan. 2025].</w:t>
      </w:r>
    </w:p>
    <w:p w14:paraId="5343C527" w14:textId="77777777" w:rsidR="00C33E1D" w:rsidRPr="00C33E1D" w:rsidRDefault="00C33E1D" w:rsidP="00C33E1D">
      <w:pPr>
        <w:pStyle w:val="EndnoteText"/>
        <w:rPr>
          <w:rFonts w:cs="Arial"/>
        </w:rPr>
      </w:pPr>
    </w:p>
  </w:endnote>
  <w:endnote w:id="4">
    <w:p w14:paraId="60EC8072" w14:textId="19A272A5" w:rsidR="00DC6CDD" w:rsidRDefault="00DC6CDD" w:rsidP="00C33E1D">
      <w:pPr>
        <w:pStyle w:val="EndnoteText"/>
      </w:pPr>
      <w:r>
        <w:rPr>
          <w:rStyle w:val="EndnoteReference"/>
        </w:rPr>
        <w:endnoteRef/>
      </w:r>
      <w:r>
        <w:t xml:space="preserve"> NICE, 2025. </w:t>
      </w:r>
      <w:r>
        <w:rPr>
          <w:i/>
          <w:iCs/>
        </w:rPr>
        <w:t xml:space="preserve">Tobacco: preventing uptake, promoting quitting and treating dependence. </w:t>
      </w:r>
      <w:r>
        <w:t xml:space="preserve">Available from: </w:t>
      </w:r>
      <w:hyperlink r:id="rId4" w:anchor="stop-smoking-interventions" w:history="1">
        <w:r w:rsidRPr="00473D12">
          <w:rPr>
            <w:rStyle w:val="Hyperlink"/>
          </w:rPr>
          <w:t>Treating tobacco dependence | Tobacco: preventing uptake, promoting quitting and treating dependence | Guidance | NICE</w:t>
        </w:r>
      </w:hyperlink>
      <w:r>
        <w:t xml:space="preserve"> [Accessed 29 April 2025].</w:t>
      </w:r>
    </w:p>
    <w:p w14:paraId="2FF29AAD" w14:textId="77777777" w:rsidR="00C33E1D" w:rsidRDefault="00C33E1D" w:rsidP="00C33E1D">
      <w:pPr>
        <w:pStyle w:val="EndnoteText"/>
      </w:pPr>
    </w:p>
  </w:endnote>
  <w:endnote w:id="5">
    <w:p w14:paraId="040D7F76" w14:textId="695AD12D" w:rsidR="00C33E1D" w:rsidRDefault="007D6DCC" w:rsidP="00C33E1D">
      <w:pPr>
        <w:pStyle w:val="EndnoteText"/>
      </w:pPr>
      <w:r>
        <w:rPr>
          <w:rStyle w:val="EndnoteReference"/>
        </w:rPr>
        <w:endnoteRef/>
      </w:r>
      <w:r w:rsidRPr="00B037A0">
        <w:t xml:space="preserve"> </w:t>
      </w:r>
      <w:r w:rsidR="00C86312" w:rsidRPr="00B037A0">
        <w:t xml:space="preserve">NCSCT, 2025. </w:t>
      </w:r>
      <w:r w:rsidR="00C86312" w:rsidRPr="00B037A0">
        <w:rPr>
          <w:i/>
          <w:iCs/>
        </w:rPr>
        <w:t xml:space="preserve">Varenicline. </w:t>
      </w:r>
      <w:r w:rsidR="00C86312" w:rsidRPr="00C86312">
        <w:t xml:space="preserve">Available from: </w:t>
      </w:r>
      <w:hyperlink r:id="rId5" w:history="1">
        <w:r w:rsidR="00C86312" w:rsidRPr="00C86312">
          <w:rPr>
            <w:rStyle w:val="Hyperlink"/>
          </w:rPr>
          <w:t>Varenicline-2025.pdf</w:t>
        </w:r>
      </w:hyperlink>
      <w:r w:rsidR="00C86312" w:rsidRPr="00C86312">
        <w:t xml:space="preserve"> [Acces</w:t>
      </w:r>
      <w:r w:rsidR="00C86312">
        <w:t xml:space="preserve">sed </w:t>
      </w:r>
      <w:r w:rsidR="00C33E1D">
        <w:t>10 September 2025].</w:t>
      </w:r>
    </w:p>
    <w:p w14:paraId="06EB046D" w14:textId="77777777" w:rsidR="00C33E1D" w:rsidRPr="00C86312" w:rsidRDefault="00C33E1D" w:rsidP="00C33E1D">
      <w:pPr>
        <w:pStyle w:val="EndnoteText"/>
      </w:pPr>
    </w:p>
  </w:endnote>
  <w:endnote w:id="6">
    <w:p w14:paraId="602BC1FD" w14:textId="09EC8E8E" w:rsidR="00B3527E" w:rsidRPr="00B06CB6" w:rsidRDefault="00917EB9" w:rsidP="00B3527E">
      <w:pPr>
        <w:pStyle w:val="EndnoteText"/>
      </w:pPr>
      <w:r>
        <w:rPr>
          <w:rStyle w:val="EndnoteReference"/>
        </w:rPr>
        <w:endnoteRef/>
      </w:r>
      <w:r w:rsidRPr="00C86312">
        <w:t xml:space="preserve"> NCSCT, 2019. </w:t>
      </w:r>
      <w:r>
        <w:rPr>
          <w:i/>
          <w:iCs/>
        </w:rPr>
        <w:t xml:space="preserve">Standard Treatment Programme. </w:t>
      </w:r>
      <w:r>
        <w:t xml:space="preserve">Available from: </w:t>
      </w:r>
      <w:hyperlink r:id="rId6" w:history="1">
        <w:r w:rsidRPr="00B06CB6">
          <w:rPr>
            <w:rStyle w:val="Hyperlink"/>
          </w:rPr>
          <w:t>NCSCT STP LR v</w:t>
        </w:r>
        <w:proofErr w:type="gramStart"/>
        <w:r w:rsidRPr="00B06CB6">
          <w:rPr>
            <w:rStyle w:val="Hyperlink"/>
          </w:rPr>
          <w:t>7.fh</w:t>
        </w:r>
        <w:proofErr w:type="gramEnd"/>
        <w:r w:rsidRPr="00B06CB6">
          <w:rPr>
            <w:rStyle w:val="Hyperlink"/>
          </w:rPr>
          <w:t>11</w:t>
        </w:r>
      </w:hyperlink>
      <w:r>
        <w:t xml:space="preserve"> [Accessed 29 April 2025].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91C81" w14:textId="77777777" w:rsidR="00357047" w:rsidRDefault="00357047" w:rsidP="00625E25">
      <w:pPr>
        <w:spacing w:after="0" w:line="240" w:lineRule="auto"/>
      </w:pPr>
      <w:r>
        <w:separator/>
      </w:r>
    </w:p>
  </w:footnote>
  <w:footnote w:type="continuationSeparator" w:id="0">
    <w:p w14:paraId="463D9C1A" w14:textId="77777777" w:rsidR="00357047" w:rsidRDefault="00357047" w:rsidP="00625E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04411"/>
    <w:multiLevelType w:val="hybridMultilevel"/>
    <w:tmpl w:val="FA00855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184B3A4E"/>
    <w:multiLevelType w:val="multilevel"/>
    <w:tmpl w:val="F632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C614D5"/>
    <w:multiLevelType w:val="multilevel"/>
    <w:tmpl w:val="8FDC6F1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0D3BF2"/>
    <w:multiLevelType w:val="hybridMultilevel"/>
    <w:tmpl w:val="EC36752E"/>
    <w:lvl w:ilvl="0" w:tplc="33324D16">
      <w:start w:val="1"/>
      <w:numFmt w:val="bullet"/>
      <w:lvlText w:val=""/>
      <w:lvlJc w:val="left"/>
      <w:pPr>
        <w:ind w:left="398" w:hanging="360"/>
      </w:pPr>
      <w:rPr>
        <w:rFonts w:ascii="Symbol" w:hAnsi="Symbol" w:hint="default"/>
        <w:b/>
        <w:bCs/>
      </w:rPr>
    </w:lvl>
    <w:lvl w:ilvl="1" w:tplc="08090003">
      <w:start w:val="1"/>
      <w:numFmt w:val="bullet"/>
      <w:lvlText w:val="o"/>
      <w:lvlJc w:val="left"/>
      <w:pPr>
        <w:ind w:left="-1042" w:hanging="360"/>
      </w:pPr>
      <w:rPr>
        <w:rFonts w:ascii="Courier New" w:hAnsi="Courier New" w:cs="Courier New" w:hint="default"/>
      </w:rPr>
    </w:lvl>
    <w:lvl w:ilvl="2" w:tplc="08090005">
      <w:start w:val="1"/>
      <w:numFmt w:val="bullet"/>
      <w:lvlText w:val=""/>
      <w:lvlJc w:val="left"/>
      <w:pPr>
        <w:ind w:left="-322" w:hanging="360"/>
      </w:pPr>
      <w:rPr>
        <w:rFonts w:ascii="Wingdings" w:hAnsi="Wingdings" w:hint="default"/>
      </w:rPr>
    </w:lvl>
    <w:lvl w:ilvl="3" w:tplc="08090001">
      <w:start w:val="1"/>
      <w:numFmt w:val="bullet"/>
      <w:lvlText w:val=""/>
      <w:lvlJc w:val="left"/>
      <w:pPr>
        <w:ind w:left="398" w:hanging="360"/>
      </w:pPr>
      <w:rPr>
        <w:rFonts w:ascii="Symbol" w:hAnsi="Symbol" w:hint="default"/>
      </w:rPr>
    </w:lvl>
    <w:lvl w:ilvl="4" w:tplc="08090003">
      <w:start w:val="1"/>
      <w:numFmt w:val="bullet"/>
      <w:lvlText w:val="o"/>
      <w:lvlJc w:val="left"/>
      <w:pPr>
        <w:ind w:left="1118" w:hanging="360"/>
      </w:pPr>
      <w:rPr>
        <w:rFonts w:ascii="Courier New" w:hAnsi="Courier New" w:cs="Courier New" w:hint="default"/>
      </w:rPr>
    </w:lvl>
    <w:lvl w:ilvl="5" w:tplc="08090005">
      <w:start w:val="1"/>
      <w:numFmt w:val="bullet"/>
      <w:lvlText w:val=""/>
      <w:lvlJc w:val="left"/>
      <w:pPr>
        <w:ind w:left="1838" w:hanging="360"/>
      </w:pPr>
      <w:rPr>
        <w:rFonts w:ascii="Wingdings" w:hAnsi="Wingdings" w:hint="default"/>
      </w:rPr>
    </w:lvl>
    <w:lvl w:ilvl="6" w:tplc="08090001">
      <w:start w:val="1"/>
      <w:numFmt w:val="bullet"/>
      <w:lvlText w:val=""/>
      <w:lvlJc w:val="left"/>
      <w:pPr>
        <w:ind w:left="2558" w:hanging="360"/>
      </w:pPr>
      <w:rPr>
        <w:rFonts w:ascii="Symbol" w:hAnsi="Symbol" w:hint="default"/>
      </w:rPr>
    </w:lvl>
    <w:lvl w:ilvl="7" w:tplc="08090003">
      <w:start w:val="1"/>
      <w:numFmt w:val="bullet"/>
      <w:lvlText w:val="o"/>
      <w:lvlJc w:val="left"/>
      <w:pPr>
        <w:ind w:left="3278" w:hanging="360"/>
      </w:pPr>
      <w:rPr>
        <w:rFonts w:ascii="Courier New" w:hAnsi="Courier New" w:cs="Courier New" w:hint="default"/>
      </w:rPr>
    </w:lvl>
    <w:lvl w:ilvl="8" w:tplc="08090005">
      <w:start w:val="1"/>
      <w:numFmt w:val="bullet"/>
      <w:lvlText w:val=""/>
      <w:lvlJc w:val="left"/>
      <w:pPr>
        <w:ind w:left="3998" w:hanging="360"/>
      </w:pPr>
      <w:rPr>
        <w:rFonts w:ascii="Wingdings" w:hAnsi="Wingdings" w:hint="default"/>
      </w:rPr>
    </w:lvl>
  </w:abstractNum>
  <w:abstractNum w:abstractNumId="4" w15:restartNumberingAfterBreak="0">
    <w:nsid w:val="37945566"/>
    <w:multiLevelType w:val="hybridMultilevel"/>
    <w:tmpl w:val="D2E2B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D74DA8"/>
    <w:multiLevelType w:val="hybridMultilevel"/>
    <w:tmpl w:val="779CF978"/>
    <w:lvl w:ilvl="0" w:tplc="A5426A96">
      <w:start w:val="1"/>
      <w:numFmt w:val="decimalZero"/>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3F595C"/>
    <w:multiLevelType w:val="multilevel"/>
    <w:tmpl w:val="AAA8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E812530"/>
    <w:multiLevelType w:val="hybridMultilevel"/>
    <w:tmpl w:val="04E06D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B05374"/>
    <w:multiLevelType w:val="multilevel"/>
    <w:tmpl w:val="F97460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D666C1"/>
    <w:multiLevelType w:val="multilevel"/>
    <w:tmpl w:val="A31032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537A64"/>
    <w:multiLevelType w:val="hybridMultilevel"/>
    <w:tmpl w:val="C5EA1D44"/>
    <w:lvl w:ilvl="0" w:tplc="44EEE0E2">
      <w:start w:val="1"/>
      <w:numFmt w:val="decimal"/>
      <w:lvlText w:val="%1."/>
      <w:lvlJc w:val="left"/>
      <w:pPr>
        <w:ind w:left="360" w:hanging="360"/>
      </w:pPr>
      <w:rPr>
        <w:rFonts w:hint="default"/>
        <w:color w:val="FFFFFF" w:themeColor="background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0156AC7"/>
    <w:multiLevelType w:val="multilevel"/>
    <w:tmpl w:val="2948F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2B0039"/>
    <w:multiLevelType w:val="multilevel"/>
    <w:tmpl w:val="683A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C7C3BE2"/>
    <w:multiLevelType w:val="multilevel"/>
    <w:tmpl w:val="078A7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E4E17B0"/>
    <w:multiLevelType w:val="hybridMultilevel"/>
    <w:tmpl w:val="D54A3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A35A8E"/>
    <w:multiLevelType w:val="multilevel"/>
    <w:tmpl w:val="F97460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8C37FF"/>
    <w:multiLevelType w:val="multilevel"/>
    <w:tmpl w:val="DBE20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FA31738"/>
    <w:multiLevelType w:val="multilevel"/>
    <w:tmpl w:val="F97460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FC35454"/>
    <w:multiLevelType w:val="hybridMultilevel"/>
    <w:tmpl w:val="7CAC6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F45426"/>
    <w:multiLevelType w:val="hybridMultilevel"/>
    <w:tmpl w:val="4CB090A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5DC4C97"/>
    <w:multiLevelType w:val="multilevel"/>
    <w:tmpl w:val="18C2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B7F0759"/>
    <w:multiLevelType w:val="hybridMultilevel"/>
    <w:tmpl w:val="CFB4A668"/>
    <w:lvl w:ilvl="0" w:tplc="EAA424AA">
      <w:start w:val="1"/>
      <w:numFmt w:val="decimalZero"/>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906CB4"/>
    <w:multiLevelType w:val="multilevel"/>
    <w:tmpl w:val="144C28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6595854">
    <w:abstractNumId w:val="19"/>
  </w:num>
  <w:num w:numId="2" w16cid:durableId="1059597684">
    <w:abstractNumId w:val="21"/>
  </w:num>
  <w:num w:numId="3" w16cid:durableId="2108889847">
    <w:abstractNumId w:val="10"/>
  </w:num>
  <w:num w:numId="4" w16cid:durableId="548303360">
    <w:abstractNumId w:val="4"/>
  </w:num>
  <w:num w:numId="5" w16cid:durableId="1390610013">
    <w:abstractNumId w:val="9"/>
  </w:num>
  <w:num w:numId="6" w16cid:durableId="68626509">
    <w:abstractNumId w:val="12"/>
  </w:num>
  <w:num w:numId="7" w16cid:durableId="484930943">
    <w:abstractNumId w:val="16"/>
  </w:num>
  <w:num w:numId="8" w16cid:durableId="1355034505">
    <w:abstractNumId w:val="22"/>
  </w:num>
  <w:num w:numId="9" w16cid:durableId="1301228709">
    <w:abstractNumId w:val="6"/>
  </w:num>
  <w:num w:numId="10" w16cid:durableId="245649799">
    <w:abstractNumId w:val="11"/>
  </w:num>
  <w:num w:numId="11" w16cid:durableId="950010288">
    <w:abstractNumId w:val="1"/>
  </w:num>
  <w:num w:numId="12" w16cid:durableId="1679386965">
    <w:abstractNumId w:val="13"/>
  </w:num>
  <w:num w:numId="13" w16cid:durableId="1478959046">
    <w:abstractNumId w:val="2"/>
  </w:num>
  <w:num w:numId="14" w16cid:durableId="424345884">
    <w:abstractNumId w:val="20"/>
  </w:num>
  <w:num w:numId="15" w16cid:durableId="554121235">
    <w:abstractNumId w:val="14"/>
  </w:num>
  <w:num w:numId="16" w16cid:durableId="101267252">
    <w:abstractNumId w:val="0"/>
  </w:num>
  <w:num w:numId="17" w16cid:durableId="1216820509">
    <w:abstractNumId w:val="3"/>
  </w:num>
  <w:num w:numId="18" w16cid:durableId="1275988898">
    <w:abstractNumId w:val="18"/>
  </w:num>
  <w:num w:numId="19" w16cid:durableId="1286036178">
    <w:abstractNumId w:val="8"/>
  </w:num>
  <w:num w:numId="20" w16cid:durableId="2109963068">
    <w:abstractNumId w:val="17"/>
  </w:num>
  <w:num w:numId="21" w16cid:durableId="1141768784">
    <w:abstractNumId w:val="15"/>
  </w:num>
  <w:num w:numId="22" w16cid:durableId="663244005">
    <w:abstractNumId w:val="7"/>
  </w:num>
  <w:num w:numId="23" w16cid:durableId="4098116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E25"/>
    <w:rsid w:val="00003ACC"/>
    <w:rsid w:val="00004CFB"/>
    <w:rsid w:val="00010C5D"/>
    <w:rsid w:val="000127BD"/>
    <w:rsid w:val="0001561C"/>
    <w:rsid w:val="00016ADE"/>
    <w:rsid w:val="00017F91"/>
    <w:rsid w:val="0002111E"/>
    <w:rsid w:val="00021551"/>
    <w:rsid w:val="000216E7"/>
    <w:rsid w:val="000265B6"/>
    <w:rsid w:val="000267DD"/>
    <w:rsid w:val="00030690"/>
    <w:rsid w:val="0003649A"/>
    <w:rsid w:val="00043FF8"/>
    <w:rsid w:val="0004484B"/>
    <w:rsid w:val="000461DA"/>
    <w:rsid w:val="0005292F"/>
    <w:rsid w:val="00054A97"/>
    <w:rsid w:val="00056771"/>
    <w:rsid w:val="00060CA8"/>
    <w:rsid w:val="00063D6A"/>
    <w:rsid w:val="00070369"/>
    <w:rsid w:val="0007039B"/>
    <w:rsid w:val="00071829"/>
    <w:rsid w:val="0007643C"/>
    <w:rsid w:val="0008048D"/>
    <w:rsid w:val="00083881"/>
    <w:rsid w:val="000841C2"/>
    <w:rsid w:val="00085AE5"/>
    <w:rsid w:val="00086600"/>
    <w:rsid w:val="00093E85"/>
    <w:rsid w:val="000947E1"/>
    <w:rsid w:val="00095C7F"/>
    <w:rsid w:val="000963E8"/>
    <w:rsid w:val="000A27B3"/>
    <w:rsid w:val="000A4331"/>
    <w:rsid w:val="000A54B0"/>
    <w:rsid w:val="000A5A83"/>
    <w:rsid w:val="000B1501"/>
    <w:rsid w:val="000B168D"/>
    <w:rsid w:val="000C246F"/>
    <w:rsid w:val="000D73BA"/>
    <w:rsid w:val="000E24E6"/>
    <w:rsid w:val="000E704C"/>
    <w:rsid w:val="000E7124"/>
    <w:rsid w:val="000E75A8"/>
    <w:rsid w:val="000F0489"/>
    <w:rsid w:val="000F7E03"/>
    <w:rsid w:val="00101519"/>
    <w:rsid w:val="00101AB2"/>
    <w:rsid w:val="0010307F"/>
    <w:rsid w:val="00106050"/>
    <w:rsid w:val="00110DC1"/>
    <w:rsid w:val="00112203"/>
    <w:rsid w:val="0011247F"/>
    <w:rsid w:val="0011365B"/>
    <w:rsid w:val="00115C72"/>
    <w:rsid w:val="001174E9"/>
    <w:rsid w:val="001207B0"/>
    <w:rsid w:val="001246FE"/>
    <w:rsid w:val="00131682"/>
    <w:rsid w:val="00132257"/>
    <w:rsid w:val="00132464"/>
    <w:rsid w:val="0013278E"/>
    <w:rsid w:val="001328C5"/>
    <w:rsid w:val="001375BE"/>
    <w:rsid w:val="00137F51"/>
    <w:rsid w:val="00145DD7"/>
    <w:rsid w:val="00146CC8"/>
    <w:rsid w:val="00147EF2"/>
    <w:rsid w:val="001533C2"/>
    <w:rsid w:val="00153FDE"/>
    <w:rsid w:val="00156C29"/>
    <w:rsid w:val="00165E38"/>
    <w:rsid w:val="00175075"/>
    <w:rsid w:val="00175864"/>
    <w:rsid w:val="00180A10"/>
    <w:rsid w:val="00182DAF"/>
    <w:rsid w:val="001968B9"/>
    <w:rsid w:val="001A79E7"/>
    <w:rsid w:val="001B0A6A"/>
    <w:rsid w:val="001B362F"/>
    <w:rsid w:val="001B5D9D"/>
    <w:rsid w:val="001C384F"/>
    <w:rsid w:val="001D069C"/>
    <w:rsid w:val="001D2BB9"/>
    <w:rsid w:val="001D5F3D"/>
    <w:rsid w:val="001D78F1"/>
    <w:rsid w:val="001E0E5A"/>
    <w:rsid w:val="001E3E4D"/>
    <w:rsid w:val="001E4876"/>
    <w:rsid w:val="001E6677"/>
    <w:rsid w:val="001E68EF"/>
    <w:rsid w:val="001F53C1"/>
    <w:rsid w:val="001F6105"/>
    <w:rsid w:val="001F791B"/>
    <w:rsid w:val="002038E3"/>
    <w:rsid w:val="00203BDE"/>
    <w:rsid w:val="00204068"/>
    <w:rsid w:val="0020457F"/>
    <w:rsid w:val="0021119A"/>
    <w:rsid w:val="00211565"/>
    <w:rsid w:val="00212A0D"/>
    <w:rsid w:val="00213CCF"/>
    <w:rsid w:val="002344C6"/>
    <w:rsid w:val="00235394"/>
    <w:rsid w:val="00235481"/>
    <w:rsid w:val="002369A0"/>
    <w:rsid w:val="00237665"/>
    <w:rsid w:val="00237AFB"/>
    <w:rsid w:val="002424C1"/>
    <w:rsid w:val="002433D1"/>
    <w:rsid w:val="00243428"/>
    <w:rsid w:val="00243871"/>
    <w:rsid w:val="00245079"/>
    <w:rsid w:val="00246422"/>
    <w:rsid w:val="00255861"/>
    <w:rsid w:val="00256CD8"/>
    <w:rsid w:val="002633A6"/>
    <w:rsid w:val="00264223"/>
    <w:rsid w:val="00266F28"/>
    <w:rsid w:val="00271275"/>
    <w:rsid w:val="00274427"/>
    <w:rsid w:val="00275F52"/>
    <w:rsid w:val="00275F5F"/>
    <w:rsid w:val="0028202E"/>
    <w:rsid w:val="00282FD2"/>
    <w:rsid w:val="00294FC6"/>
    <w:rsid w:val="002A7170"/>
    <w:rsid w:val="002B09F2"/>
    <w:rsid w:val="002B3D5F"/>
    <w:rsid w:val="002B770F"/>
    <w:rsid w:val="002B7E22"/>
    <w:rsid w:val="002C0C0D"/>
    <w:rsid w:val="002D374A"/>
    <w:rsid w:val="002E16E4"/>
    <w:rsid w:val="002E19FB"/>
    <w:rsid w:val="002E3146"/>
    <w:rsid w:val="002E4D14"/>
    <w:rsid w:val="002E6B45"/>
    <w:rsid w:val="002E748B"/>
    <w:rsid w:val="002E7998"/>
    <w:rsid w:val="002F114B"/>
    <w:rsid w:val="002F293B"/>
    <w:rsid w:val="002F2D90"/>
    <w:rsid w:val="00302575"/>
    <w:rsid w:val="003077B4"/>
    <w:rsid w:val="00314A48"/>
    <w:rsid w:val="003151CE"/>
    <w:rsid w:val="00320647"/>
    <w:rsid w:val="00323972"/>
    <w:rsid w:val="0033192E"/>
    <w:rsid w:val="003331A8"/>
    <w:rsid w:val="00335066"/>
    <w:rsid w:val="0033767F"/>
    <w:rsid w:val="0034719E"/>
    <w:rsid w:val="00350145"/>
    <w:rsid w:val="003535AF"/>
    <w:rsid w:val="00357047"/>
    <w:rsid w:val="00357B1B"/>
    <w:rsid w:val="00360747"/>
    <w:rsid w:val="0037199F"/>
    <w:rsid w:val="003769FC"/>
    <w:rsid w:val="00380D8C"/>
    <w:rsid w:val="00381579"/>
    <w:rsid w:val="00382601"/>
    <w:rsid w:val="00386F4C"/>
    <w:rsid w:val="003A6297"/>
    <w:rsid w:val="003B4B4A"/>
    <w:rsid w:val="003C0C23"/>
    <w:rsid w:val="003C4BC4"/>
    <w:rsid w:val="003C51FE"/>
    <w:rsid w:val="003D01C5"/>
    <w:rsid w:val="003D2735"/>
    <w:rsid w:val="003D31D7"/>
    <w:rsid w:val="003E4B79"/>
    <w:rsid w:val="003E7470"/>
    <w:rsid w:val="003F1AC0"/>
    <w:rsid w:val="003F7549"/>
    <w:rsid w:val="004021B8"/>
    <w:rsid w:val="00403545"/>
    <w:rsid w:val="00404686"/>
    <w:rsid w:val="004077CA"/>
    <w:rsid w:val="0041324F"/>
    <w:rsid w:val="0041486A"/>
    <w:rsid w:val="00414CFE"/>
    <w:rsid w:val="00415E5D"/>
    <w:rsid w:val="00427E75"/>
    <w:rsid w:val="00430B40"/>
    <w:rsid w:val="004313A3"/>
    <w:rsid w:val="0043173E"/>
    <w:rsid w:val="004359D3"/>
    <w:rsid w:val="00435F9D"/>
    <w:rsid w:val="00437415"/>
    <w:rsid w:val="00445425"/>
    <w:rsid w:val="004456BB"/>
    <w:rsid w:val="004536FD"/>
    <w:rsid w:val="0045605B"/>
    <w:rsid w:val="0046059C"/>
    <w:rsid w:val="00462941"/>
    <w:rsid w:val="0046539E"/>
    <w:rsid w:val="004654CD"/>
    <w:rsid w:val="004667F8"/>
    <w:rsid w:val="00467ECB"/>
    <w:rsid w:val="004753B8"/>
    <w:rsid w:val="00477BEA"/>
    <w:rsid w:val="004802E6"/>
    <w:rsid w:val="00480F59"/>
    <w:rsid w:val="00481394"/>
    <w:rsid w:val="00497218"/>
    <w:rsid w:val="004A2503"/>
    <w:rsid w:val="004A2EA2"/>
    <w:rsid w:val="004A336A"/>
    <w:rsid w:val="004B0906"/>
    <w:rsid w:val="004B2346"/>
    <w:rsid w:val="004B2BAF"/>
    <w:rsid w:val="004B7591"/>
    <w:rsid w:val="004C13BD"/>
    <w:rsid w:val="004C331C"/>
    <w:rsid w:val="004C6CB5"/>
    <w:rsid w:val="004C7F5F"/>
    <w:rsid w:val="004D0033"/>
    <w:rsid w:val="004D7B65"/>
    <w:rsid w:val="004E44B1"/>
    <w:rsid w:val="004E6EA1"/>
    <w:rsid w:val="004F1804"/>
    <w:rsid w:val="005101EB"/>
    <w:rsid w:val="00511BA1"/>
    <w:rsid w:val="00511D7B"/>
    <w:rsid w:val="00512F6D"/>
    <w:rsid w:val="0052612D"/>
    <w:rsid w:val="00534D4D"/>
    <w:rsid w:val="00536D98"/>
    <w:rsid w:val="00542C48"/>
    <w:rsid w:val="00542EF3"/>
    <w:rsid w:val="00543D06"/>
    <w:rsid w:val="00543DBE"/>
    <w:rsid w:val="005530F9"/>
    <w:rsid w:val="00553E13"/>
    <w:rsid w:val="005559B0"/>
    <w:rsid w:val="0057091B"/>
    <w:rsid w:val="00582315"/>
    <w:rsid w:val="0059149C"/>
    <w:rsid w:val="00595D87"/>
    <w:rsid w:val="00596140"/>
    <w:rsid w:val="005A103F"/>
    <w:rsid w:val="005A24D4"/>
    <w:rsid w:val="005B1ADB"/>
    <w:rsid w:val="005B1ED8"/>
    <w:rsid w:val="005B44E4"/>
    <w:rsid w:val="005B57FE"/>
    <w:rsid w:val="005B5BD4"/>
    <w:rsid w:val="005B7AF4"/>
    <w:rsid w:val="005C1CC3"/>
    <w:rsid w:val="005D2EB6"/>
    <w:rsid w:val="005D3EEB"/>
    <w:rsid w:val="005E4A4E"/>
    <w:rsid w:val="005E4D99"/>
    <w:rsid w:val="005E5705"/>
    <w:rsid w:val="005F0120"/>
    <w:rsid w:val="005F6EA4"/>
    <w:rsid w:val="005F7138"/>
    <w:rsid w:val="005F7226"/>
    <w:rsid w:val="0060230A"/>
    <w:rsid w:val="0060265B"/>
    <w:rsid w:val="006038AF"/>
    <w:rsid w:val="00604DBE"/>
    <w:rsid w:val="00605C24"/>
    <w:rsid w:val="006119EC"/>
    <w:rsid w:val="00611E63"/>
    <w:rsid w:val="00612BAC"/>
    <w:rsid w:val="00614388"/>
    <w:rsid w:val="006244A8"/>
    <w:rsid w:val="00625E25"/>
    <w:rsid w:val="006338A4"/>
    <w:rsid w:val="00634EC0"/>
    <w:rsid w:val="006353E1"/>
    <w:rsid w:val="0064763B"/>
    <w:rsid w:val="00651A0F"/>
    <w:rsid w:val="006526F0"/>
    <w:rsid w:val="00652837"/>
    <w:rsid w:val="0066112C"/>
    <w:rsid w:val="00663D41"/>
    <w:rsid w:val="006640B0"/>
    <w:rsid w:val="00665C97"/>
    <w:rsid w:val="006718EF"/>
    <w:rsid w:val="0067708C"/>
    <w:rsid w:val="00691827"/>
    <w:rsid w:val="006940F5"/>
    <w:rsid w:val="006945A1"/>
    <w:rsid w:val="00697E11"/>
    <w:rsid w:val="006A2A34"/>
    <w:rsid w:val="006A4207"/>
    <w:rsid w:val="006A50DF"/>
    <w:rsid w:val="006B1589"/>
    <w:rsid w:val="006C028D"/>
    <w:rsid w:val="006C1F23"/>
    <w:rsid w:val="006C519C"/>
    <w:rsid w:val="006D16A2"/>
    <w:rsid w:val="006D3253"/>
    <w:rsid w:val="006D32D5"/>
    <w:rsid w:val="006D3E35"/>
    <w:rsid w:val="006D570F"/>
    <w:rsid w:val="006D5822"/>
    <w:rsid w:val="006D62B0"/>
    <w:rsid w:val="006E2511"/>
    <w:rsid w:val="006E2FD3"/>
    <w:rsid w:val="006F6CCF"/>
    <w:rsid w:val="00700DC6"/>
    <w:rsid w:val="0070192D"/>
    <w:rsid w:val="00706187"/>
    <w:rsid w:val="007108BC"/>
    <w:rsid w:val="0071262A"/>
    <w:rsid w:val="0072662A"/>
    <w:rsid w:val="0073316F"/>
    <w:rsid w:val="00733F5A"/>
    <w:rsid w:val="007420B3"/>
    <w:rsid w:val="007512F9"/>
    <w:rsid w:val="007564AA"/>
    <w:rsid w:val="0076082B"/>
    <w:rsid w:val="00761E18"/>
    <w:rsid w:val="007664BA"/>
    <w:rsid w:val="00772AF7"/>
    <w:rsid w:val="00773D2D"/>
    <w:rsid w:val="007835AA"/>
    <w:rsid w:val="0079042F"/>
    <w:rsid w:val="007911CE"/>
    <w:rsid w:val="007A09FC"/>
    <w:rsid w:val="007A1D75"/>
    <w:rsid w:val="007A342E"/>
    <w:rsid w:val="007A4993"/>
    <w:rsid w:val="007B231D"/>
    <w:rsid w:val="007B40DA"/>
    <w:rsid w:val="007B623E"/>
    <w:rsid w:val="007B6BF6"/>
    <w:rsid w:val="007C29A0"/>
    <w:rsid w:val="007C2C25"/>
    <w:rsid w:val="007C43D8"/>
    <w:rsid w:val="007D31DC"/>
    <w:rsid w:val="007D5A1C"/>
    <w:rsid w:val="007D6DCC"/>
    <w:rsid w:val="007E3130"/>
    <w:rsid w:val="007E394F"/>
    <w:rsid w:val="007E73AB"/>
    <w:rsid w:val="007E7B9A"/>
    <w:rsid w:val="007F26DF"/>
    <w:rsid w:val="007F6C86"/>
    <w:rsid w:val="00801D90"/>
    <w:rsid w:val="00803A69"/>
    <w:rsid w:val="00807DEB"/>
    <w:rsid w:val="008213CE"/>
    <w:rsid w:val="008429ED"/>
    <w:rsid w:val="00843CDD"/>
    <w:rsid w:val="0085507B"/>
    <w:rsid w:val="0085606E"/>
    <w:rsid w:val="008573DF"/>
    <w:rsid w:val="00857825"/>
    <w:rsid w:val="00860F22"/>
    <w:rsid w:val="00863852"/>
    <w:rsid w:val="00863CB4"/>
    <w:rsid w:val="00864062"/>
    <w:rsid w:val="00866717"/>
    <w:rsid w:val="00871F55"/>
    <w:rsid w:val="0087489C"/>
    <w:rsid w:val="00875D8D"/>
    <w:rsid w:val="0087730C"/>
    <w:rsid w:val="00880067"/>
    <w:rsid w:val="00884F84"/>
    <w:rsid w:val="008867A7"/>
    <w:rsid w:val="00891F79"/>
    <w:rsid w:val="00892067"/>
    <w:rsid w:val="008A0ECE"/>
    <w:rsid w:val="008A1E2C"/>
    <w:rsid w:val="008A4033"/>
    <w:rsid w:val="008B0114"/>
    <w:rsid w:val="008B3055"/>
    <w:rsid w:val="008B4D17"/>
    <w:rsid w:val="008B6D3C"/>
    <w:rsid w:val="008C0171"/>
    <w:rsid w:val="008C5685"/>
    <w:rsid w:val="008D4A10"/>
    <w:rsid w:val="008D4A22"/>
    <w:rsid w:val="008D6C0F"/>
    <w:rsid w:val="008E2966"/>
    <w:rsid w:val="008E7FA4"/>
    <w:rsid w:val="008F4A2F"/>
    <w:rsid w:val="008F576A"/>
    <w:rsid w:val="008F5AC3"/>
    <w:rsid w:val="008F5F9D"/>
    <w:rsid w:val="0090358C"/>
    <w:rsid w:val="00904A15"/>
    <w:rsid w:val="00910F93"/>
    <w:rsid w:val="009136EB"/>
    <w:rsid w:val="00914424"/>
    <w:rsid w:val="009168AA"/>
    <w:rsid w:val="00917D96"/>
    <w:rsid w:val="00917EB9"/>
    <w:rsid w:val="00923032"/>
    <w:rsid w:val="00931980"/>
    <w:rsid w:val="009326BE"/>
    <w:rsid w:val="00940952"/>
    <w:rsid w:val="00941FB8"/>
    <w:rsid w:val="00943733"/>
    <w:rsid w:val="00943B8E"/>
    <w:rsid w:val="00945F76"/>
    <w:rsid w:val="009463BB"/>
    <w:rsid w:val="0095080C"/>
    <w:rsid w:val="00951A45"/>
    <w:rsid w:val="0095794A"/>
    <w:rsid w:val="00962454"/>
    <w:rsid w:val="00964310"/>
    <w:rsid w:val="009650A4"/>
    <w:rsid w:val="009653B9"/>
    <w:rsid w:val="0096721B"/>
    <w:rsid w:val="00970DC9"/>
    <w:rsid w:val="0098362D"/>
    <w:rsid w:val="0098481F"/>
    <w:rsid w:val="00986DD0"/>
    <w:rsid w:val="0099093A"/>
    <w:rsid w:val="00996CA8"/>
    <w:rsid w:val="00996D81"/>
    <w:rsid w:val="009A2266"/>
    <w:rsid w:val="009B0ED2"/>
    <w:rsid w:val="009B227A"/>
    <w:rsid w:val="009B3273"/>
    <w:rsid w:val="009C1742"/>
    <w:rsid w:val="009C3442"/>
    <w:rsid w:val="009D28A3"/>
    <w:rsid w:val="009D47FC"/>
    <w:rsid w:val="009E69B3"/>
    <w:rsid w:val="009F2674"/>
    <w:rsid w:val="00A0532C"/>
    <w:rsid w:val="00A1047B"/>
    <w:rsid w:val="00A20A16"/>
    <w:rsid w:val="00A22554"/>
    <w:rsid w:val="00A22C8E"/>
    <w:rsid w:val="00A26D46"/>
    <w:rsid w:val="00A276AF"/>
    <w:rsid w:val="00A34098"/>
    <w:rsid w:val="00A35A83"/>
    <w:rsid w:val="00A35CE6"/>
    <w:rsid w:val="00A35DA9"/>
    <w:rsid w:val="00A402C4"/>
    <w:rsid w:val="00A431FC"/>
    <w:rsid w:val="00A4521D"/>
    <w:rsid w:val="00A5192F"/>
    <w:rsid w:val="00A57E65"/>
    <w:rsid w:val="00A61508"/>
    <w:rsid w:val="00A61628"/>
    <w:rsid w:val="00A6543B"/>
    <w:rsid w:val="00A656A1"/>
    <w:rsid w:val="00A66CDF"/>
    <w:rsid w:val="00A71747"/>
    <w:rsid w:val="00A72360"/>
    <w:rsid w:val="00A72996"/>
    <w:rsid w:val="00A73A96"/>
    <w:rsid w:val="00A809AC"/>
    <w:rsid w:val="00A819FC"/>
    <w:rsid w:val="00A81AF5"/>
    <w:rsid w:val="00AA0727"/>
    <w:rsid w:val="00AA1D86"/>
    <w:rsid w:val="00AA3B9A"/>
    <w:rsid w:val="00AA50EF"/>
    <w:rsid w:val="00AA7A79"/>
    <w:rsid w:val="00AB05B3"/>
    <w:rsid w:val="00AB1945"/>
    <w:rsid w:val="00AB32B7"/>
    <w:rsid w:val="00AB5533"/>
    <w:rsid w:val="00AB771E"/>
    <w:rsid w:val="00AC1607"/>
    <w:rsid w:val="00AD2C50"/>
    <w:rsid w:val="00AE5EC3"/>
    <w:rsid w:val="00AE6093"/>
    <w:rsid w:val="00AE7F13"/>
    <w:rsid w:val="00AF1434"/>
    <w:rsid w:val="00AF43B0"/>
    <w:rsid w:val="00AF5F56"/>
    <w:rsid w:val="00B0009C"/>
    <w:rsid w:val="00B00A86"/>
    <w:rsid w:val="00B037A0"/>
    <w:rsid w:val="00B04524"/>
    <w:rsid w:val="00B04947"/>
    <w:rsid w:val="00B238AF"/>
    <w:rsid w:val="00B238E9"/>
    <w:rsid w:val="00B267F2"/>
    <w:rsid w:val="00B34876"/>
    <w:rsid w:val="00B3527E"/>
    <w:rsid w:val="00B43F40"/>
    <w:rsid w:val="00B45F2C"/>
    <w:rsid w:val="00B529FC"/>
    <w:rsid w:val="00B56F18"/>
    <w:rsid w:val="00B61308"/>
    <w:rsid w:val="00B6434C"/>
    <w:rsid w:val="00B7158E"/>
    <w:rsid w:val="00B72D25"/>
    <w:rsid w:val="00B7322B"/>
    <w:rsid w:val="00B77B94"/>
    <w:rsid w:val="00B80793"/>
    <w:rsid w:val="00B847AA"/>
    <w:rsid w:val="00B85CE6"/>
    <w:rsid w:val="00B902B0"/>
    <w:rsid w:val="00B9383F"/>
    <w:rsid w:val="00B966A2"/>
    <w:rsid w:val="00BA6946"/>
    <w:rsid w:val="00BA78A8"/>
    <w:rsid w:val="00BB304A"/>
    <w:rsid w:val="00BB571F"/>
    <w:rsid w:val="00BB7465"/>
    <w:rsid w:val="00BC0A87"/>
    <w:rsid w:val="00BC6A00"/>
    <w:rsid w:val="00BD5208"/>
    <w:rsid w:val="00BD5787"/>
    <w:rsid w:val="00BD670C"/>
    <w:rsid w:val="00BD7B80"/>
    <w:rsid w:val="00BE05AC"/>
    <w:rsid w:val="00BE091F"/>
    <w:rsid w:val="00BE7596"/>
    <w:rsid w:val="00BF07F6"/>
    <w:rsid w:val="00C00232"/>
    <w:rsid w:val="00C11599"/>
    <w:rsid w:val="00C119BF"/>
    <w:rsid w:val="00C15D97"/>
    <w:rsid w:val="00C16095"/>
    <w:rsid w:val="00C24821"/>
    <w:rsid w:val="00C33E1D"/>
    <w:rsid w:val="00C405CB"/>
    <w:rsid w:val="00C41BFE"/>
    <w:rsid w:val="00C42530"/>
    <w:rsid w:val="00C427F8"/>
    <w:rsid w:val="00C454C1"/>
    <w:rsid w:val="00C62E1E"/>
    <w:rsid w:val="00C63F71"/>
    <w:rsid w:val="00C67B53"/>
    <w:rsid w:val="00C70023"/>
    <w:rsid w:val="00C70A7F"/>
    <w:rsid w:val="00C72204"/>
    <w:rsid w:val="00C84B2C"/>
    <w:rsid w:val="00C86312"/>
    <w:rsid w:val="00C90175"/>
    <w:rsid w:val="00C932FF"/>
    <w:rsid w:val="00C94081"/>
    <w:rsid w:val="00C9551B"/>
    <w:rsid w:val="00CA40AE"/>
    <w:rsid w:val="00CA4BC0"/>
    <w:rsid w:val="00CA7441"/>
    <w:rsid w:val="00CA7B8D"/>
    <w:rsid w:val="00CB48A9"/>
    <w:rsid w:val="00CB4B4E"/>
    <w:rsid w:val="00CB65AB"/>
    <w:rsid w:val="00CB6A07"/>
    <w:rsid w:val="00CB7DC0"/>
    <w:rsid w:val="00CC0774"/>
    <w:rsid w:val="00CC394C"/>
    <w:rsid w:val="00CC4AFB"/>
    <w:rsid w:val="00CC6A23"/>
    <w:rsid w:val="00CC7DDD"/>
    <w:rsid w:val="00CD0B33"/>
    <w:rsid w:val="00CE4E48"/>
    <w:rsid w:val="00CE7656"/>
    <w:rsid w:val="00CF136B"/>
    <w:rsid w:val="00CF3B7D"/>
    <w:rsid w:val="00CF6A7A"/>
    <w:rsid w:val="00D04687"/>
    <w:rsid w:val="00D1009F"/>
    <w:rsid w:val="00D116A1"/>
    <w:rsid w:val="00D13EDF"/>
    <w:rsid w:val="00D171E4"/>
    <w:rsid w:val="00D31A52"/>
    <w:rsid w:val="00D33EB5"/>
    <w:rsid w:val="00D36B01"/>
    <w:rsid w:val="00D403EB"/>
    <w:rsid w:val="00D4102A"/>
    <w:rsid w:val="00D458F7"/>
    <w:rsid w:val="00D47B40"/>
    <w:rsid w:val="00D53526"/>
    <w:rsid w:val="00D56958"/>
    <w:rsid w:val="00D57422"/>
    <w:rsid w:val="00D613BB"/>
    <w:rsid w:val="00D61AEF"/>
    <w:rsid w:val="00D70453"/>
    <w:rsid w:val="00D70BD3"/>
    <w:rsid w:val="00D71478"/>
    <w:rsid w:val="00D80215"/>
    <w:rsid w:val="00D81022"/>
    <w:rsid w:val="00D81BC0"/>
    <w:rsid w:val="00D84AC6"/>
    <w:rsid w:val="00D8689E"/>
    <w:rsid w:val="00D86FF2"/>
    <w:rsid w:val="00D93336"/>
    <w:rsid w:val="00D94001"/>
    <w:rsid w:val="00D9532A"/>
    <w:rsid w:val="00DA036F"/>
    <w:rsid w:val="00DA2D8C"/>
    <w:rsid w:val="00DA3358"/>
    <w:rsid w:val="00DA3EB2"/>
    <w:rsid w:val="00DB3A4C"/>
    <w:rsid w:val="00DB54B2"/>
    <w:rsid w:val="00DB678D"/>
    <w:rsid w:val="00DC5221"/>
    <w:rsid w:val="00DC5E10"/>
    <w:rsid w:val="00DC6B74"/>
    <w:rsid w:val="00DC6CDD"/>
    <w:rsid w:val="00DD18BB"/>
    <w:rsid w:val="00DE18FC"/>
    <w:rsid w:val="00DE2248"/>
    <w:rsid w:val="00DE3172"/>
    <w:rsid w:val="00DE7D99"/>
    <w:rsid w:val="00DF5E3B"/>
    <w:rsid w:val="00E008C3"/>
    <w:rsid w:val="00E00F93"/>
    <w:rsid w:val="00E04F7C"/>
    <w:rsid w:val="00E17C86"/>
    <w:rsid w:val="00E23306"/>
    <w:rsid w:val="00E308D8"/>
    <w:rsid w:val="00E3347B"/>
    <w:rsid w:val="00E33C55"/>
    <w:rsid w:val="00E40CC1"/>
    <w:rsid w:val="00E436C9"/>
    <w:rsid w:val="00E52242"/>
    <w:rsid w:val="00E62ED6"/>
    <w:rsid w:val="00E63790"/>
    <w:rsid w:val="00E63B19"/>
    <w:rsid w:val="00E6678E"/>
    <w:rsid w:val="00E75315"/>
    <w:rsid w:val="00E80B29"/>
    <w:rsid w:val="00E812BB"/>
    <w:rsid w:val="00E86332"/>
    <w:rsid w:val="00E93C29"/>
    <w:rsid w:val="00EA4B0E"/>
    <w:rsid w:val="00EA54D6"/>
    <w:rsid w:val="00EB0929"/>
    <w:rsid w:val="00EB1D08"/>
    <w:rsid w:val="00EB7BA9"/>
    <w:rsid w:val="00EC205D"/>
    <w:rsid w:val="00EC50C6"/>
    <w:rsid w:val="00EC52EB"/>
    <w:rsid w:val="00ED21E1"/>
    <w:rsid w:val="00ED7D67"/>
    <w:rsid w:val="00EE0983"/>
    <w:rsid w:val="00EE1D87"/>
    <w:rsid w:val="00EE2C32"/>
    <w:rsid w:val="00EE68E3"/>
    <w:rsid w:val="00EF07AE"/>
    <w:rsid w:val="00EF3DA6"/>
    <w:rsid w:val="00F057B0"/>
    <w:rsid w:val="00F10DA1"/>
    <w:rsid w:val="00F12588"/>
    <w:rsid w:val="00F14D1E"/>
    <w:rsid w:val="00F254BB"/>
    <w:rsid w:val="00F35C17"/>
    <w:rsid w:val="00F422A8"/>
    <w:rsid w:val="00F4266B"/>
    <w:rsid w:val="00F42DD9"/>
    <w:rsid w:val="00F47B0F"/>
    <w:rsid w:val="00F52F0F"/>
    <w:rsid w:val="00F549E3"/>
    <w:rsid w:val="00F5633C"/>
    <w:rsid w:val="00F577E8"/>
    <w:rsid w:val="00F60626"/>
    <w:rsid w:val="00F66D77"/>
    <w:rsid w:val="00F730C9"/>
    <w:rsid w:val="00F80AC8"/>
    <w:rsid w:val="00F87A62"/>
    <w:rsid w:val="00F90616"/>
    <w:rsid w:val="00F914EC"/>
    <w:rsid w:val="00F9262A"/>
    <w:rsid w:val="00F93055"/>
    <w:rsid w:val="00F95641"/>
    <w:rsid w:val="00F96A0F"/>
    <w:rsid w:val="00FA1F6B"/>
    <w:rsid w:val="00FA39F0"/>
    <w:rsid w:val="00FB0E53"/>
    <w:rsid w:val="00FB14E4"/>
    <w:rsid w:val="00FB1D39"/>
    <w:rsid w:val="00FB412F"/>
    <w:rsid w:val="00FB68ED"/>
    <w:rsid w:val="00FC0C43"/>
    <w:rsid w:val="00FC65C0"/>
    <w:rsid w:val="00FD42D8"/>
    <w:rsid w:val="00FD7BC4"/>
    <w:rsid w:val="00FE1368"/>
    <w:rsid w:val="00FE5FA5"/>
    <w:rsid w:val="00FE7BC0"/>
    <w:rsid w:val="00FF563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A45A2"/>
  <w15:chartTrackingRefBased/>
  <w15:docId w15:val="{48C4CD06-C138-47AC-8A28-865A23001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E25"/>
    <w:pPr>
      <w:spacing w:after="120" w:line="264" w:lineRule="auto"/>
    </w:pPr>
    <w:rPr>
      <w:kern w:val="0"/>
      <w:sz w:val="24"/>
      <w:szCs w:val="21"/>
      <w14:ligatures w14:val="none"/>
    </w:rPr>
  </w:style>
  <w:style w:type="paragraph" w:styleId="Heading1">
    <w:name w:val="heading 1"/>
    <w:basedOn w:val="Normal"/>
    <w:next w:val="Normal"/>
    <w:link w:val="Heading1Char"/>
    <w:uiPriority w:val="9"/>
    <w:qFormat/>
    <w:rsid w:val="00625E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5E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5E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5E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5E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5E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E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E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E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E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5E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5E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E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5E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5E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E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E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E25"/>
    <w:rPr>
      <w:rFonts w:eastAsiaTheme="majorEastAsia" w:cstheme="majorBidi"/>
      <w:color w:val="272727" w:themeColor="text1" w:themeTint="D8"/>
    </w:rPr>
  </w:style>
  <w:style w:type="paragraph" w:styleId="Title">
    <w:name w:val="Title"/>
    <w:basedOn w:val="Normal"/>
    <w:next w:val="Normal"/>
    <w:link w:val="TitleChar"/>
    <w:uiPriority w:val="10"/>
    <w:qFormat/>
    <w:rsid w:val="00625E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E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E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E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E25"/>
    <w:pPr>
      <w:spacing w:before="160"/>
      <w:jc w:val="center"/>
    </w:pPr>
    <w:rPr>
      <w:i/>
      <w:iCs/>
      <w:color w:val="404040" w:themeColor="text1" w:themeTint="BF"/>
    </w:rPr>
  </w:style>
  <w:style w:type="character" w:customStyle="1" w:styleId="QuoteChar">
    <w:name w:val="Quote Char"/>
    <w:basedOn w:val="DefaultParagraphFont"/>
    <w:link w:val="Quote"/>
    <w:uiPriority w:val="29"/>
    <w:rsid w:val="00625E25"/>
    <w:rPr>
      <w:i/>
      <w:iCs/>
      <w:color w:val="404040" w:themeColor="text1" w:themeTint="BF"/>
    </w:rPr>
  </w:style>
  <w:style w:type="paragraph" w:styleId="ListParagraph">
    <w:name w:val="List Paragraph"/>
    <w:basedOn w:val="Normal"/>
    <w:uiPriority w:val="34"/>
    <w:qFormat/>
    <w:rsid w:val="00625E25"/>
    <w:pPr>
      <w:ind w:left="720"/>
      <w:contextualSpacing/>
    </w:pPr>
  </w:style>
  <w:style w:type="character" w:styleId="IntenseEmphasis">
    <w:name w:val="Intense Emphasis"/>
    <w:basedOn w:val="DefaultParagraphFont"/>
    <w:uiPriority w:val="21"/>
    <w:qFormat/>
    <w:rsid w:val="00625E25"/>
    <w:rPr>
      <w:i/>
      <w:iCs/>
      <w:color w:val="0F4761" w:themeColor="accent1" w:themeShade="BF"/>
    </w:rPr>
  </w:style>
  <w:style w:type="paragraph" w:styleId="IntenseQuote">
    <w:name w:val="Intense Quote"/>
    <w:basedOn w:val="Normal"/>
    <w:next w:val="Normal"/>
    <w:link w:val="IntenseQuoteChar"/>
    <w:uiPriority w:val="30"/>
    <w:qFormat/>
    <w:rsid w:val="00625E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5E25"/>
    <w:rPr>
      <w:i/>
      <w:iCs/>
      <w:color w:val="0F4761" w:themeColor="accent1" w:themeShade="BF"/>
    </w:rPr>
  </w:style>
  <w:style w:type="character" w:styleId="IntenseReference">
    <w:name w:val="Intense Reference"/>
    <w:basedOn w:val="DefaultParagraphFont"/>
    <w:uiPriority w:val="32"/>
    <w:qFormat/>
    <w:rsid w:val="00625E25"/>
    <w:rPr>
      <w:b/>
      <w:bCs/>
      <w:smallCaps/>
      <w:color w:val="0F4761" w:themeColor="accent1" w:themeShade="BF"/>
      <w:spacing w:val="5"/>
    </w:rPr>
  </w:style>
  <w:style w:type="character" w:styleId="Hyperlink">
    <w:name w:val="Hyperlink"/>
    <w:basedOn w:val="DefaultParagraphFont"/>
    <w:uiPriority w:val="99"/>
    <w:rsid w:val="00625E25"/>
    <w:rPr>
      <w:color w:val="000000" w:themeColor="text1"/>
      <w:u w:val="single"/>
    </w:rPr>
  </w:style>
  <w:style w:type="paragraph" w:styleId="EndnoteText">
    <w:name w:val="endnote text"/>
    <w:basedOn w:val="Normal"/>
    <w:link w:val="EndnoteTextChar"/>
    <w:uiPriority w:val="99"/>
    <w:semiHidden/>
    <w:unhideWhenUsed/>
    <w:rsid w:val="00625E2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25E25"/>
    <w:rPr>
      <w:kern w:val="0"/>
      <w:sz w:val="20"/>
      <w:szCs w:val="20"/>
      <w14:ligatures w14:val="none"/>
    </w:rPr>
  </w:style>
  <w:style w:type="character" w:styleId="EndnoteReference">
    <w:name w:val="endnote reference"/>
    <w:basedOn w:val="DefaultParagraphFont"/>
    <w:uiPriority w:val="99"/>
    <w:semiHidden/>
    <w:unhideWhenUsed/>
    <w:rsid w:val="00625E25"/>
    <w:rPr>
      <w:vertAlign w:val="superscript"/>
    </w:rPr>
  </w:style>
  <w:style w:type="table" w:styleId="TableGrid">
    <w:name w:val="Table Grid"/>
    <w:basedOn w:val="TableNormal"/>
    <w:uiPriority w:val="39"/>
    <w:rsid w:val="00625E25"/>
    <w:pPr>
      <w:spacing w:after="0" w:line="240"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paragraph" w:styleId="NoSpacing">
    <w:name w:val="No Spacing"/>
    <w:uiPriority w:val="1"/>
    <w:qFormat/>
    <w:rsid w:val="00B267F2"/>
    <w:pPr>
      <w:spacing w:after="0" w:line="240" w:lineRule="auto"/>
    </w:pPr>
    <w:rPr>
      <w:sz w:val="21"/>
      <w:szCs w:val="21"/>
    </w:rPr>
  </w:style>
  <w:style w:type="character" w:styleId="CommentReference">
    <w:name w:val="annotation reference"/>
    <w:basedOn w:val="DefaultParagraphFont"/>
    <w:uiPriority w:val="99"/>
    <w:semiHidden/>
    <w:unhideWhenUsed/>
    <w:rsid w:val="00B267F2"/>
    <w:rPr>
      <w:sz w:val="16"/>
      <w:szCs w:val="16"/>
    </w:rPr>
  </w:style>
  <w:style w:type="paragraph" w:styleId="CommentText">
    <w:name w:val="annotation text"/>
    <w:basedOn w:val="Normal"/>
    <w:link w:val="CommentTextChar"/>
    <w:uiPriority w:val="99"/>
    <w:unhideWhenUsed/>
    <w:rsid w:val="00B267F2"/>
    <w:pPr>
      <w:spacing w:line="240" w:lineRule="auto"/>
    </w:pPr>
    <w:rPr>
      <w:sz w:val="20"/>
      <w:szCs w:val="20"/>
    </w:rPr>
  </w:style>
  <w:style w:type="character" w:customStyle="1" w:styleId="CommentTextChar">
    <w:name w:val="Comment Text Char"/>
    <w:basedOn w:val="DefaultParagraphFont"/>
    <w:link w:val="CommentText"/>
    <w:uiPriority w:val="99"/>
    <w:rsid w:val="00B267F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267F2"/>
    <w:rPr>
      <w:b/>
      <w:bCs/>
    </w:rPr>
  </w:style>
  <w:style w:type="character" w:customStyle="1" w:styleId="CommentSubjectChar">
    <w:name w:val="Comment Subject Char"/>
    <w:basedOn w:val="CommentTextChar"/>
    <w:link w:val="CommentSubject"/>
    <w:uiPriority w:val="99"/>
    <w:semiHidden/>
    <w:rsid w:val="00B267F2"/>
    <w:rPr>
      <w:b/>
      <w:bCs/>
      <w:kern w:val="0"/>
      <w:sz w:val="20"/>
      <w:szCs w:val="20"/>
      <w14:ligatures w14:val="none"/>
    </w:rPr>
  </w:style>
  <w:style w:type="paragraph" w:styleId="Header">
    <w:name w:val="header"/>
    <w:basedOn w:val="Normal"/>
    <w:link w:val="HeaderChar"/>
    <w:uiPriority w:val="99"/>
    <w:semiHidden/>
    <w:unhideWhenUsed/>
    <w:rsid w:val="00CB6A0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6A07"/>
    <w:rPr>
      <w:kern w:val="0"/>
      <w:sz w:val="24"/>
      <w:szCs w:val="21"/>
      <w14:ligatures w14:val="none"/>
    </w:rPr>
  </w:style>
  <w:style w:type="paragraph" w:styleId="Footer">
    <w:name w:val="footer"/>
    <w:basedOn w:val="Normal"/>
    <w:link w:val="FooterChar"/>
    <w:uiPriority w:val="99"/>
    <w:semiHidden/>
    <w:unhideWhenUsed/>
    <w:rsid w:val="00CB6A0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6A07"/>
    <w:rPr>
      <w:kern w:val="0"/>
      <w:sz w:val="24"/>
      <w:szCs w:val="21"/>
      <w14:ligatures w14:val="none"/>
    </w:rPr>
  </w:style>
  <w:style w:type="paragraph" w:styleId="FootnoteText">
    <w:name w:val="footnote text"/>
    <w:basedOn w:val="Normal"/>
    <w:link w:val="FootnoteTextChar"/>
    <w:uiPriority w:val="99"/>
    <w:semiHidden/>
    <w:unhideWhenUsed/>
    <w:rsid w:val="004653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539E"/>
    <w:rPr>
      <w:kern w:val="0"/>
      <w:sz w:val="20"/>
      <w:szCs w:val="20"/>
      <w14:ligatures w14:val="none"/>
    </w:rPr>
  </w:style>
  <w:style w:type="character" w:styleId="FootnoteReference">
    <w:name w:val="footnote reference"/>
    <w:basedOn w:val="DefaultParagraphFont"/>
    <w:uiPriority w:val="99"/>
    <w:semiHidden/>
    <w:unhideWhenUsed/>
    <w:rsid w:val="0046539E"/>
    <w:rPr>
      <w:vertAlign w:val="superscript"/>
    </w:rPr>
  </w:style>
  <w:style w:type="character" w:styleId="UnresolvedMention">
    <w:name w:val="Unresolved Mention"/>
    <w:basedOn w:val="DefaultParagraphFont"/>
    <w:uiPriority w:val="99"/>
    <w:semiHidden/>
    <w:unhideWhenUsed/>
    <w:rsid w:val="00275F52"/>
    <w:rPr>
      <w:color w:val="605E5C"/>
      <w:shd w:val="clear" w:color="auto" w:fill="E1DFDD"/>
    </w:rPr>
  </w:style>
  <w:style w:type="paragraph" w:customStyle="1" w:styleId="schedule">
    <w:name w:val="schedule"/>
    <w:rsid w:val="003E4B79"/>
    <w:pPr>
      <w:widowControl w:val="0"/>
      <w:spacing w:after="0" w:line="240" w:lineRule="auto"/>
      <w:jc w:val="center"/>
    </w:pPr>
    <w:rPr>
      <w:rFonts w:ascii="Arial" w:eastAsia="Times New Roman" w:hAnsi="Arial" w:cs="Arial"/>
      <w:b/>
      <w:kern w:val="0"/>
      <w:sz w:val="20"/>
      <w:szCs w:val="20"/>
      <w:lang w:eastAsia="en-GB"/>
      <w14:ligatures w14:val="none"/>
    </w:rPr>
  </w:style>
  <w:style w:type="character" w:styleId="FollowedHyperlink">
    <w:name w:val="FollowedHyperlink"/>
    <w:basedOn w:val="DefaultParagraphFont"/>
    <w:uiPriority w:val="99"/>
    <w:semiHidden/>
    <w:unhideWhenUsed/>
    <w:rsid w:val="00AC1607"/>
    <w:rPr>
      <w:color w:val="96607D" w:themeColor="followedHyperlink"/>
      <w:u w:val="single"/>
    </w:rPr>
  </w:style>
  <w:style w:type="character" w:styleId="Mention">
    <w:name w:val="Mention"/>
    <w:basedOn w:val="DefaultParagraphFont"/>
    <w:uiPriority w:val="99"/>
    <w:unhideWhenUsed/>
    <w:rsid w:val="00FD7BC4"/>
    <w:rPr>
      <w:color w:val="2B579A"/>
      <w:shd w:val="clear" w:color="auto" w:fill="E1DFDD"/>
    </w:rPr>
  </w:style>
  <w:style w:type="paragraph" w:styleId="Revision">
    <w:name w:val="Revision"/>
    <w:hidden/>
    <w:uiPriority w:val="99"/>
    <w:semiHidden/>
    <w:rsid w:val="00553E13"/>
    <w:pPr>
      <w:spacing w:after="0" w:line="240" w:lineRule="auto"/>
    </w:pPr>
    <w:rPr>
      <w:kern w:val="0"/>
      <w:sz w:val="24"/>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10350">
      <w:bodyDiv w:val="1"/>
      <w:marLeft w:val="0"/>
      <w:marRight w:val="0"/>
      <w:marTop w:val="0"/>
      <w:marBottom w:val="0"/>
      <w:divBdr>
        <w:top w:val="none" w:sz="0" w:space="0" w:color="auto"/>
        <w:left w:val="none" w:sz="0" w:space="0" w:color="auto"/>
        <w:bottom w:val="none" w:sz="0" w:space="0" w:color="auto"/>
        <w:right w:val="none" w:sz="0" w:space="0" w:color="auto"/>
      </w:divBdr>
    </w:div>
    <w:div w:id="692682097">
      <w:bodyDiv w:val="1"/>
      <w:marLeft w:val="0"/>
      <w:marRight w:val="0"/>
      <w:marTop w:val="0"/>
      <w:marBottom w:val="0"/>
      <w:divBdr>
        <w:top w:val="none" w:sz="0" w:space="0" w:color="auto"/>
        <w:left w:val="none" w:sz="0" w:space="0" w:color="auto"/>
        <w:bottom w:val="none" w:sz="0" w:space="0" w:color="auto"/>
        <w:right w:val="none" w:sz="0" w:space="0" w:color="auto"/>
      </w:divBdr>
    </w:div>
    <w:div w:id="1041975533">
      <w:bodyDiv w:val="1"/>
      <w:marLeft w:val="0"/>
      <w:marRight w:val="0"/>
      <w:marTop w:val="0"/>
      <w:marBottom w:val="0"/>
      <w:divBdr>
        <w:top w:val="none" w:sz="0" w:space="0" w:color="auto"/>
        <w:left w:val="none" w:sz="0" w:space="0" w:color="auto"/>
        <w:bottom w:val="none" w:sz="0" w:space="0" w:color="auto"/>
        <w:right w:val="none" w:sz="0" w:space="0" w:color="auto"/>
      </w:divBdr>
    </w:div>
    <w:div w:id="169707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sct.co.uk/publications/ncsct-standard-treatment-programme" TargetMode="External"/><Relationship Id="rId18" Type="http://schemas.openxmlformats.org/officeDocument/2006/relationships/hyperlink" Target="https://elearning.ncsct.co.uk/stop_smoking_medications-stage_1" TargetMode="External"/><Relationship Id="rId26" Type="http://schemas.openxmlformats.org/officeDocument/2006/relationships/hyperlink" Target="mailto:Yourhealth.torbay@nhs.net" TargetMode="External"/><Relationship Id="rId3" Type="http://schemas.openxmlformats.org/officeDocument/2006/relationships/customXml" Target="../customXml/item3.xml"/><Relationship Id="rId21" Type="http://schemas.openxmlformats.org/officeDocument/2006/relationships/hyperlink" Target="https://www.nice.org.uk/guidance/mpg2/resources" TargetMode="External"/><Relationship Id="rId7" Type="http://schemas.openxmlformats.org/officeDocument/2006/relationships/settings" Target="settings.xml"/><Relationship Id="rId12" Type="http://schemas.openxmlformats.org/officeDocument/2006/relationships/hyperlink" Target="https://www.ncsct.co.uk/publications/ncsct-standard-treatment-programme" TargetMode="External"/><Relationship Id="rId17" Type="http://schemas.openxmlformats.org/officeDocument/2006/relationships/hyperlink" Target="https://elearning.ncsct.co.uk/practitioner_assessment-launch" TargetMode="External"/><Relationship Id="rId25" Type="http://schemas.openxmlformats.org/officeDocument/2006/relationships/hyperlink" Target="tel:01803%20422%20422" TargetMode="External"/><Relationship Id="rId2" Type="http://schemas.openxmlformats.org/officeDocument/2006/relationships/customXml" Target="../customXml/item2.xml"/><Relationship Id="rId16" Type="http://schemas.openxmlformats.org/officeDocument/2006/relationships/hyperlink" Target="https://www.cppe.ac.uk/programmes/l/ptgpdir-e-02" TargetMode="External"/><Relationship Id="rId20" Type="http://schemas.openxmlformats.org/officeDocument/2006/relationships/hyperlink" Target="https://www.nice.org.uk/guidance/mpg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nf.nice.org.uk/drugs/varenicline/" TargetMode="External"/><Relationship Id="rId24" Type="http://schemas.openxmlformats.org/officeDocument/2006/relationships/hyperlink" Target="https://yourhealthtorbay.co.uk/stop-smoking/" TargetMode="External"/><Relationship Id="rId5" Type="http://schemas.openxmlformats.org/officeDocument/2006/relationships/numbering" Target="numbering.xml"/><Relationship Id="rId15" Type="http://schemas.openxmlformats.org/officeDocument/2006/relationships/hyperlink" Target="https://www.cppe.ac.uk/services/docs/doc%20how%20to%20use%20guide.pdf" TargetMode="External"/><Relationship Id="rId23" Type="http://schemas.openxmlformats.org/officeDocument/2006/relationships/hyperlink" Target="https://www.gov.uk/government/organisations/medicines-and-healthcare-products-regulatory-agency"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nice.org.uk/guidance/ng20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pe.ac.uk/services/docs/stop%20smoking.pdf" TargetMode="External"/><Relationship Id="rId22" Type="http://schemas.openxmlformats.org/officeDocument/2006/relationships/hyperlink" Target="https://www.cppe.ac.uk/programmes/l/leaders-e-00" TargetMode="External"/><Relationship Id="rId27" Type="http://schemas.openxmlformats.org/officeDocument/2006/relationships/hyperlink" Target="https://yourhealthtorbay.co.uk/professional-referral/"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doi.org/10.1002/14651858.CD015226.pub2" TargetMode="External"/><Relationship Id="rId2" Type="http://schemas.openxmlformats.org/officeDocument/2006/relationships/hyperlink" Target="https://www.ncsct.co.uk/library/view/pdf/stop-smoking-services-effectiveness-2024-25-v1.pdf" TargetMode="External"/><Relationship Id="rId1" Type="http://schemas.openxmlformats.org/officeDocument/2006/relationships/hyperlink" Target="https://ash.org.uk/uploads/Facts-At-A-Glance-Fact-Sheet.pdf?v=1741880981" TargetMode="External"/><Relationship Id="rId6" Type="http://schemas.openxmlformats.org/officeDocument/2006/relationships/hyperlink" Target="https://www.ncsct.co.uk/library/view/pdf/NCSCT%20Standard%20Treatment%20Programme.pdf" TargetMode="External"/><Relationship Id="rId5" Type="http://schemas.openxmlformats.org/officeDocument/2006/relationships/hyperlink" Target="https://www.ncsct.co.uk/library/view/pdf/Varenicline-2025.pdf" TargetMode="External"/><Relationship Id="rId4" Type="http://schemas.openxmlformats.org/officeDocument/2006/relationships/hyperlink" Target="https://www.nice.org.uk/guidance/ng209/chapter/Treating-tobacco-depen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E2F9E21189074F9C2F026F08F36625" ma:contentTypeVersion="21" ma:contentTypeDescription="Create a new document." ma:contentTypeScope="" ma:versionID="1575d6371a370ebc8127d10d2e209691">
  <xsd:schema xmlns:xsd="http://www.w3.org/2001/XMLSchema" xmlns:xs="http://www.w3.org/2001/XMLSchema" xmlns:p="http://schemas.microsoft.com/office/2006/metadata/properties" xmlns:ns1="http://schemas.microsoft.com/sharepoint/v3" xmlns:ns2="216be0e3-fb59-44d6-9a08-5c3bad261b2e" xmlns:ns3="21e08795-e594-43a2-9ea7-16e3644ae68e" targetNamespace="http://schemas.microsoft.com/office/2006/metadata/properties" ma:root="true" ma:fieldsID="a6298bb6257d6b227fb7d6ca440f1b91" ns1:_="" ns2:_="" ns3:_="">
    <xsd:import namespace="http://schemas.microsoft.com/sharepoint/v3"/>
    <xsd:import namespace="216be0e3-fb59-44d6-9a08-5c3bad261b2e"/>
    <xsd:import namespace="21e08795-e594-43a2-9ea7-16e3644ae6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6be0e3-fb59-44d6-9a08-5c3bad261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e08795-e594-43a2-9ea7-16e3644ae68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2cc9484-1655-46fb-8f6a-63573ac75253}" ma:internalName="TaxCatchAll" ma:showField="CatchAllData" ma:web="21e08795-e594-43a2-9ea7-16e3644ae6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6be0e3-fb59-44d6-9a08-5c3bad261b2e">
      <Terms xmlns="http://schemas.microsoft.com/office/infopath/2007/PartnerControls"/>
    </lcf76f155ced4ddcb4097134ff3c332f>
    <TaxCatchAll xmlns="21e08795-e594-43a2-9ea7-16e3644ae68e"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836318F-5F70-4595-84A2-78C37133C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16be0e3-fb59-44d6-9a08-5c3bad261b2e"/>
    <ds:schemaRef ds:uri="21e08795-e594-43a2-9ea7-16e3644ae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EB719A-5499-49DB-9EA4-A6B864089698}">
  <ds:schemaRefs>
    <ds:schemaRef ds:uri="http://schemas.microsoft.com/sharepoint/v3/contenttype/forms"/>
  </ds:schemaRefs>
</ds:datastoreItem>
</file>

<file path=customXml/itemProps3.xml><?xml version="1.0" encoding="utf-8"?>
<ds:datastoreItem xmlns:ds="http://schemas.openxmlformats.org/officeDocument/2006/customXml" ds:itemID="{7EAB2B9B-D5DE-4A60-8410-16D2533D0417}">
  <ds:schemaRefs>
    <ds:schemaRef ds:uri="http://schemas.openxmlformats.org/officeDocument/2006/bibliography"/>
  </ds:schemaRefs>
</ds:datastoreItem>
</file>

<file path=customXml/itemProps4.xml><?xml version="1.0" encoding="utf-8"?>
<ds:datastoreItem xmlns:ds="http://schemas.openxmlformats.org/officeDocument/2006/customXml" ds:itemID="{AEA39603-CDCB-4C9F-82F9-06DC77EB82F4}">
  <ds:schemaRefs>
    <ds:schemaRef ds:uri="http://schemas.microsoft.com/office/2006/metadata/properties"/>
    <ds:schemaRef ds:uri="http://schemas.microsoft.com/office/infopath/2007/PartnerControls"/>
    <ds:schemaRef ds:uri="216be0e3-fb59-44d6-9a08-5c3bad261b2e"/>
    <ds:schemaRef ds:uri="21e08795-e594-43a2-9ea7-16e3644ae68e"/>
    <ds:schemaRef ds:uri="http://schemas.microsoft.com/sharepoint/v3"/>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Normal</Template>
  <TotalTime>4</TotalTime>
  <Pages>11</Pages>
  <Words>3311</Words>
  <Characters>18874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22141</CharactersWithSpaces>
  <SharedDoc>false</SharedDoc>
  <HLinks>
    <vt:vector size="168" baseType="variant">
      <vt:variant>
        <vt:i4>720966</vt:i4>
      </vt:variant>
      <vt:variant>
        <vt:i4>63</vt:i4>
      </vt:variant>
      <vt:variant>
        <vt:i4>0</vt:i4>
      </vt:variant>
      <vt:variant>
        <vt:i4>5</vt:i4>
      </vt:variant>
      <vt:variant>
        <vt:lpwstr>https://yourhealthtorbay.co.uk/professional-referral/</vt:lpwstr>
      </vt:variant>
      <vt:variant>
        <vt:lpwstr/>
      </vt:variant>
      <vt:variant>
        <vt:i4>5111858</vt:i4>
      </vt:variant>
      <vt:variant>
        <vt:i4>60</vt:i4>
      </vt:variant>
      <vt:variant>
        <vt:i4>0</vt:i4>
      </vt:variant>
      <vt:variant>
        <vt:i4>5</vt:i4>
      </vt:variant>
      <vt:variant>
        <vt:lpwstr>mailto:Yourhealth.torbay@nhs.net</vt:lpwstr>
      </vt:variant>
      <vt:variant>
        <vt:lpwstr/>
      </vt:variant>
      <vt:variant>
        <vt:i4>6160401</vt:i4>
      </vt:variant>
      <vt:variant>
        <vt:i4>57</vt:i4>
      </vt:variant>
      <vt:variant>
        <vt:i4>0</vt:i4>
      </vt:variant>
      <vt:variant>
        <vt:i4>5</vt:i4>
      </vt:variant>
      <vt:variant>
        <vt:lpwstr>tel:01803 422 422</vt:lpwstr>
      </vt:variant>
      <vt:variant>
        <vt:lpwstr/>
      </vt:variant>
      <vt:variant>
        <vt:i4>4784219</vt:i4>
      </vt:variant>
      <vt:variant>
        <vt:i4>54</vt:i4>
      </vt:variant>
      <vt:variant>
        <vt:i4>0</vt:i4>
      </vt:variant>
      <vt:variant>
        <vt:i4>5</vt:i4>
      </vt:variant>
      <vt:variant>
        <vt:lpwstr>https://yourhealthtorbay.co.uk/stop-smoking/</vt:lpwstr>
      </vt:variant>
      <vt:variant>
        <vt:lpwstr/>
      </vt:variant>
      <vt:variant>
        <vt:i4>1376278</vt:i4>
      </vt:variant>
      <vt:variant>
        <vt:i4>51</vt:i4>
      </vt:variant>
      <vt:variant>
        <vt:i4>0</vt:i4>
      </vt:variant>
      <vt:variant>
        <vt:i4>5</vt:i4>
      </vt:variant>
      <vt:variant>
        <vt:lpwstr>https://stopforlifedevon.org/get-started/</vt:lpwstr>
      </vt:variant>
      <vt:variant>
        <vt:lpwstr/>
      </vt:variant>
      <vt:variant>
        <vt:i4>1900652</vt:i4>
      </vt:variant>
      <vt:variant>
        <vt:i4>48</vt:i4>
      </vt:variant>
      <vt:variant>
        <vt:i4>0</vt:i4>
      </vt:variant>
      <vt:variant>
        <vt:i4>5</vt:i4>
      </vt:variant>
      <vt:variant>
        <vt:lpwstr>mailto:stopforlife.devon@nhs.net</vt:lpwstr>
      </vt:variant>
      <vt:variant>
        <vt:lpwstr/>
      </vt:variant>
      <vt:variant>
        <vt:i4>3670041</vt:i4>
      </vt:variant>
      <vt:variant>
        <vt:i4>45</vt:i4>
      </vt:variant>
      <vt:variant>
        <vt:i4>0</vt:i4>
      </vt:variant>
      <vt:variant>
        <vt:i4>5</vt:i4>
      </vt:variant>
      <vt:variant>
        <vt:lpwstr>mailto:info@stopforlifedevon.org</vt:lpwstr>
      </vt:variant>
      <vt:variant>
        <vt:lpwstr/>
      </vt:variant>
      <vt:variant>
        <vt:i4>5308434</vt:i4>
      </vt:variant>
      <vt:variant>
        <vt:i4>42</vt:i4>
      </vt:variant>
      <vt:variant>
        <vt:i4>0</vt:i4>
      </vt:variant>
      <vt:variant>
        <vt:i4>5</vt:i4>
      </vt:variant>
      <vt:variant>
        <vt:lpwstr>tel:0800 122 3866</vt:lpwstr>
      </vt:variant>
      <vt:variant>
        <vt:lpwstr/>
      </vt:variant>
      <vt:variant>
        <vt:i4>262162</vt:i4>
      </vt:variant>
      <vt:variant>
        <vt:i4>39</vt:i4>
      </vt:variant>
      <vt:variant>
        <vt:i4>0</vt:i4>
      </vt:variant>
      <vt:variant>
        <vt:i4>5</vt:i4>
      </vt:variant>
      <vt:variant>
        <vt:lpwstr>https://stopforlifedevon.org/</vt:lpwstr>
      </vt:variant>
      <vt:variant>
        <vt:lpwstr/>
      </vt:variant>
      <vt:variant>
        <vt:i4>6225932</vt:i4>
      </vt:variant>
      <vt:variant>
        <vt:i4>36</vt:i4>
      </vt:variant>
      <vt:variant>
        <vt:i4>0</vt:i4>
      </vt:variant>
      <vt:variant>
        <vt:i4>5</vt:i4>
      </vt:variant>
      <vt:variant>
        <vt:lpwstr>https://www.cppe.ac.uk/programmes/l/leaders-e-00</vt:lpwstr>
      </vt:variant>
      <vt:variant>
        <vt:lpwstr/>
      </vt:variant>
      <vt:variant>
        <vt:i4>3801132</vt:i4>
      </vt:variant>
      <vt:variant>
        <vt:i4>33</vt:i4>
      </vt:variant>
      <vt:variant>
        <vt:i4>0</vt:i4>
      </vt:variant>
      <vt:variant>
        <vt:i4>5</vt:i4>
      </vt:variant>
      <vt:variant>
        <vt:lpwstr>http://www.nice.org.uk/guidance/mpg2/resources</vt:lpwstr>
      </vt:variant>
      <vt:variant>
        <vt:lpwstr/>
      </vt:variant>
      <vt:variant>
        <vt:i4>393223</vt:i4>
      </vt:variant>
      <vt:variant>
        <vt:i4>30</vt:i4>
      </vt:variant>
      <vt:variant>
        <vt:i4>0</vt:i4>
      </vt:variant>
      <vt:variant>
        <vt:i4>5</vt:i4>
      </vt:variant>
      <vt:variant>
        <vt:lpwstr>https://www.nice.org.uk/guidance/mpg2</vt:lpwstr>
      </vt:variant>
      <vt:variant>
        <vt:lpwstr/>
      </vt:variant>
      <vt:variant>
        <vt:i4>6881312</vt:i4>
      </vt:variant>
      <vt:variant>
        <vt:i4>27</vt:i4>
      </vt:variant>
      <vt:variant>
        <vt:i4>0</vt:i4>
      </vt:variant>
      <vt:variant>
        <vt:i4>5</vt:i4>
      </vt:variant>
      <vt:variant>
        <vt:lpwstr>https://www.nice.org.uk/guidance/ng209</vt:lpwstr>
      </vt:variant>
      <vt:variant>
        <vt:lpwstr/>
      </vt:variant>
      <vt:variant>
        <vt:i4>6881346</vt:i4>
      </vt:variant>
      <vt:variant>
        <vt:i4>24</vt:i4>
      </vt:variant>
      <vt:variant>
        <vt:i4>0</vt:i4>
      </vt:variant>
      <vt:variant>
        <vt:i4>5</vt:i4>
      </vt:variant>
      <vt:variant>
        <vt:lpwstr>http://www.ncsct.co.uk/publications/Varenicline_effectiveness_and_safety</vt:lpwstr>
      </vt:variant>
      <vt:variant>
        <vt:lpwstr/>
      </vt:variant>
      <vt:variant>
        <vt:i4>4390934</vt:i4>
      </vt:variant>
      <vt:variant>
        <vt:i4>21</vt:i4>
      </vt:variant>
      <vt:variant>
        <vt:i4>0</vt:i4>
      </vt:variant>
      <vt:variant>
        <vt:i4>5</vt:i4>
      </vt:variant>
      <vt:variant>
        <vt:lpwstr>https://www.cppe.ac.uk/programmes/l/ptgpdir-e-02</vt:lpwstr>
      </vt:variant>
      <vt:variant>
        <vt:lpwstr/>
      </vt:variant>
      <vt:variant>
        <vt:i4>786489</vt:i4>
      </vt:variant>
      <vt:variant>
        <vt:i4>18</vt:i4>
      </vt:variant>
      <vt:variant>
        <vt:i4>0</vt:i4>
      </vt:variant>
      <vt:variant>
        <vt:i4>5</vt:i4>
      </vt:variant>
      <vt:variant>
        <vt:lpwstr>https://elearning.ncsct.co.uk/practitioner_assessment-launch</vt:lpwstr>
      </vt:variant>
      <vt:variant>
        <vt:lpwstr/>
      </vt:variant>
      <vt:variant>
        <vt:i4>196619</vt:i4>
      </vt:variant>
      <vt:variant>
        <vt:i4>15</vt:i4>
      </vt:variant>
      <vt:variant>
        <vt:i4>0</vt:i4>
      </vt:variant>
      <vt:variant>
        <vt:i4>5</vt:i4>
      </vt:variant>
      <vt:variant>
        <vt:lpwstr>https://www.cppe.ac.uk/services/docs/doc how to use guide.pdf</vt:lpwstr>
      </vt:variant>
      <vt:variant>
        <vt:lpwstr/>
      </vt:variant>
      <vt:variant>
        <vt:i4>6029372</vt:i4>
      </vt:variant>
      <vt:variant>
        <vt:i4>12</vt:i4>
      </vt:variant>
      <vt:variant>
        <vt:i4>0</vt:i4>
      </vt:variant>
      <vt:variant>
        <vt:i4>5</vt:i4>
      </vt:variant>
      <vt:variant>
        <vt:lpwstr>mailto:health.smokingcessationsecure-mailbox@devon.gov.uk</vt:lpwstr>
      </vt:variant>
      <vt:variant>
        <vt:lpwstr/>
      </vt:variant>
      <vt:variant>
        <vt:i4>5832713</vt:i4>
      </vt:variant>
      <vt:variant>
        <vt:i4>9</vt:i4>
      </vt:variant>
      <vt:variant>
        <vt:i4>0</vt:i4>
      </vt:variant>
      <vt:variant>
        <vt:i4>5</vt:i4>
      </vt:variant>
      <vt:variant>
        <vt:lpwstr>https://www.cppe.ac.uk/services/docs/stop smoking.pdf</vt:lpwstr>
      </vt:variant>
      <vt:variant>
        <vt:lpwstr/>
      </vt:variant>
      <vt:variant>
        <vt:i4>2424955</vt:i4>
      </vt:variant>
      <vt:variant>
        <vt:i4>6</vt:i4>
      </vt:variant>
      <vt:variant>
        <vt:i4>0</vt:i4>
      </vt:variant>
      <vt:variant>
        <vt:i4>5</vt:i4>
      </vt:variant>
      <vt:variant>
        <vt:lpwstr>https://www.ncsct.co.uk/publications/ncsct-standard-treatment-programme</vt:lpwstr>
      </vt:variant>
      <vt:variant>
        <vt:lpwstr/>
      </vt:variant>
      <vt:variant>
        <vt:i4>2424955</vt:i4>
      </vt:variant>
      <vt:variant>
        <vt:i4>3</vt:i4>
      </vt:variant>
      <vt:variant>
        <vt:i4>0</vt:i4>
      </vt:variant>
      <vt:variant>
        <vt:i4>5</vt:i4>
      </vt:variant>
      <vt:variant>
        <vt:lpwstr>https://www.ncsct.co.uk/publications/ncsct-standard-treatment-programme</vt:lpwstr>
      </vt:variant>
      <vt:variant>
        <vt:lpwstr/>
      </vt:variant>
      <vt:variant>
        <vt:i4>7667767</vt:i4>
      </vt:variant>
      <vt:variant>
        <vt:i4>0</vt:i4>
      </vt:variant>
      <vt:variant>
        <vt:i4>0</vt:i4>
      </vt:variant>
      <vt:variant>
        <vt:i4>5</vt:i4>
      </vt:variant>
      <vt:variant>
        <vt:lpwstr>https://bnf.nice.org.uk/drugs/varenicline/</vt:lpwstr>
      </vt:variant>
      <vt:variant>
        <vt:lpwstr/>
      </vt:variant>
      <vt:variant>
        <vt:i4>1638448</vt:i4>
      </vt:variant>
      <vt:variant>
        <vt:i4>0</vt:i4>
      </vt:variant>
      <vt:variant>
        <vt:i4>0</vt:i4>
      </vt:variant>
      <vt:variant>
        <vt:i4>5</vt:i4>
      </vt:variant>
      <vt:variant>
        <vt:lpwstr>mailto:Sandra.Allwood@devon.gov.uk</vt:lpwstr>
      </vt:variant>
      <vt:variant>
        <vt:lpwstr/>
      </vt:variant>
      <vt:variant>
        <vt:i4>3342384</vt:i4>
      </vt:variant>
      <vt:variant>
        <vt:i4>12</vt:i4>
      </vt:variant>
      <vt:variant>
        <vt:i4>0</vt:i4>
      </vt:variant>
      <vt:variant>
        <vt:i4>5</vt:i4>
      </vt:variant>
      <vt:variant>
        <vt:lpwstr>https://www.ncsct.co.uk/library/view/pdf/NCSCT Standard Treatment Programme.pdf</vt:lpwstr>
      </vt:variant>
      <vt:variant>
        <vt:lpwstr/>
      </vt:variant>
      <vt:variant>
        <vt:i4>1048646</vt:i4>
      </vt:variant>
      <vt:variant>
        <vt:i4>9</vt:i4>
      </vt:variant>
      <vt:variant>
        <vt:i4>0</vt:i4>
      </vt:variant>
      <vt:variant>
        <vt:i4>5</vt:i4>
      </vt:variant>
      <vt:variant>
        <vt:lpwstr>https://www.nice.org.uk/guidance/ng209/chapter/Treating-tobacco-dependence</vt:lpwstr>
      </vt:variant>
      <vt:variant>
        <vt:lpwstr>stop-smoking-interventions</vt:lpwstr>
      </vt:variant>
      <vt:variant>
        <vt:i4>3080246</vt:i4>
      </vt:variant>
      <vt:variant>
        <vt:i4>6</vt:i4>
      </vt:variant>
      <vt:variant>
        <vt:i4>0</vt:i4>
      </vt:variant>
      <vt:variant>
        <vt:i4>5</vt:i4>
      </vt:variant>
      <vt:variant>
        <vt:lpwstr>https://doi.org/10.1002/14651858.CD015226.pub2</vt:lpwstr>
      </vt:variant>
      <vt:variant>
        <vt:lpwstr/>
      </vt:variant>
      <vt:variant>
        <vt:i4>3407923</vt:i4>
      </vt:variant>
      <vt:variant>
        <vt:i4>3</vt:i4>
      </vt:variant>
      <vt:variant>
        <vt:i4>0</vt:i4>
      </vt:variant>
      <vt:variant>
        <vt:i4>5</vt:i4>
      </vt:variant>
      <vt:variant>
        <vt:lpwstr>https://www.ncsct.co.uk/library/view/pdf/stop-smoking-services-effectiveness-2024-25-v1.pdf</vt:lpwstr>
      </vt:variant>
      <vt:variant>
        <vt:lpwstr/>
      </vt:variant>
      <vt:variant>
        <vt:i4>5963784</vt:i4>
      </vt:variant>
      <vt:variant>
        <vt:i4>0</vt:i4>
      </vt:variant>
      <vt:variant>
        <vt:i4>0</vt:i4>
      </vt:variant>
      <vt:variant>
        <vt:i4>5</vt:i4>
      </vt:variant>
      <vt:variant>
        <vt:lpwstr>https://ash.org.uk/uploads/Facts-At-A-Glance-Fact-Sheet.pdf?v=1741880981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Entwistle</dc:creator>
  <cp:keywords/>
  <dc:description/>
  <cp:lastModifiedBy>Tyson, Ian</cp:lastModifiedBy>
  <cp:revision>19</cp:revision>
  <dcterms:created xsi:type="dcterms:W3CDTF">2025-12-09T08:56:00Z</dcterms:created>
  <dcterms:modified xsi:type="dcterms:W3CDTF">2026-08-24T07:48:00Z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0x010100FAE2F9E21189074F9C2F026F08F36625</vt:lpwstr>
  </property>
  <property fmtid="{D5CDD505-2E9C-101B-9397-08002B2CF9AE}" pid="4" name="MSIP_Label_d341df29-f792-44cc-ae02-a182414d1f74_Enabled">
    <vt:lpwstr>true</vt:lpwstr>
  </property>
  <property fmtid="{D5CDD505-2E9C-101B-9397-08002B2CF9AE}" pid="5" name="MSIP_Label_d341df29-f792-44cc-ae02-a182414d1f74_SetDate">
    <vt:lpwstr>2025-10-16T10:48:44Z</vt:lpwstr>
  </property>
  <property fmtid="{D5CDD505-2E9C-101B-9397-08002B2CF9AE}" pid="6" name="MSIP_Label_d341df29-f792-44cc-ae02-a182414d1f74_Method">
    <vt:lpwstr>Standard</vt:lpwstr>
  </property>
  <property fmtid="{D5CDD505-2E9C-101B-9397-08002B2CF9AE}" pid="7" name="MSIP_Label_d341df29-f792-44cc-ae02-a182414d1f74_Name">
    <vt:lpwstr>Public</vt:lpwstr>
  </property>
  <property fmtid="{D5CDD505-2E9C-101B-9397-08002B2CF9AE}" pid="8" name="MSIP_Label_d341df29-f792-44cc-ae02-a182414d1f74_SiteId">
    <vt:lpwstr>989c18aa-5801-4a7f-b2c8-39efefec097f</vt:lpwstr>
  </property>
  <property fmtid="{D5CDD505-2E9C-101B-9397-08002B2CF9AE}" pid="9" name="MSIP_Label_d341df29-f792-44cc-ae02-a182414d1f74_ActionId">
    <vt:lpwstr>d62403f1-da38-4246-b60d-f26065c694b6</vt:lpwstr>
  </property>
  <property fmtid="{D5CDD505-2E9C-101B-9397-08002B2CF9AE}" pid="10" name="MSIP_Label_d341df29-f792-44cc-ae02-a182414d1f74_ContentBits">
    <vt:lpwstr>0</vt:lpwstr>
  </property>
  <property fmtid="{D5CDD505-2E9C-101B-9397-08002B2CF9AE}" pid="11" name="MSIP_Label_d341df29-f792-44cc-ae02-a182414d1f74_Tag">
    <vt:lpwstr>10, 3, 0, 1</vt:lpwstr>
  </property>
</Properties>
</file>